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7D0B" w14:textId="77777777" w:rsidR="00B720D1" w:rsidRPr="003C01C9" w:rsidRDefault="004E2F26" w:rsidP="00047B71">
      <w:pPr>
        <w:spacing w:after="0"/>
        <w:jc w:val="center"/>
        <w:rPr>
          <w:rFonts w:ascii="Cambria" w:hAnsi="Cambria" w:cs="Times New Roman"/>
          <w:b/>
          <w:bCs/>
          <w:color w:val="3660AC"/>
          <w:sz w:val="44"/>
          <w:szCs w:val="44"/>
        </w:rPr>
      </w:pPr>
      <w:r w:rsidRPr="003C01C9">
        <w:rPr>
          <w:rFonts w:ascii="Cambria" w:hAnsi="Cambria" w:cs="Times New Roman"/>
          <w:b/>
          <w:bCs/>
          <w:color w:val="3660AC"/>
          <w:sz w:val="44"/>
          <w:szCs w:val="44"/>
        </w:rPr>
        <w:t xml:space="preserve">NATIONAL COMPENSATION ASSOCIATION </w:t>
      </w:r>
    </w:p>
    <w:p w14:paraId="220F6688" w14:textId="0EE97E5D" w:rsidR="00FA7783" w:rsidRPr="003C01C9" w:rsidRDefault="004E2F26" w:rsidP="00047B71">
      <w:pPr>
        <w:spacing w:after="0"/>
        <w:jc w:val="center"/>
        <w:rPr>
          <w:rFonts w:ascii="Cambria" w:hAnsi="Cambria" w:cs="Times New Roman"/>
          <w:b/>
          <w:bCs/>
          <w:color w:val="3660AC"/>
          <w:sz w:val="44"/>
          <w:szCs w:val="44"/>
        </w:rPr>
      </w:pPr>
      <w:r w:rsidRPr="003C01C9">
        <w:rPr>
          <w:rFonts w:ascii="Cambria" w:hAnsi="Cambria" w:cs="Times New Roman"/>
          <w:b/>
          <w:bCs/>
          <w:color w:val="3660AC"/>
          <w:sz w:val="44"/>
          <w:szCs w:val="44"/>
        </w:rPr>
        <w:t>OF STATE GOVERNMENTS</w:t>
      </w:r>
    </w:p>
    <w:p w14:paraId="083BB8E1" w14:textId="5BD1043E" w:rsidR="004E2F26" w:rsidRDefault="004E2F26" w:rsidP="00047B71">
      <w:pPr>
        <w:spacing w:after="0"/>
      </w:pPr>
    </w:p>
    <w:p w14:paraId="7C9CB056" w14:textId="46C58F16" w:rsidR="00A26B26" w:rsidRDefault="00A26B26" w:rsidP="00047B71">
      <w:pPr>
        <w:spacing w:after="0"/>
      </w:pPr>
    </w:p>
    <w:p w14:paraId="1572F4C7" w14:textId="4EDEB4E5" w:rsidR="00A26B26" w:rsidRDefault="00A26B26" w:rsidP="00047B71">
      <w:pPr>
        <w:spacing w:after="0"/>
      </w:pPr>
    </w:p>
    <w:p w14:paraId="2A5F947E" w14:textId="50CE87D6" w:rsidR="00A26B26" w:rsidRDefault="00BB2630" w:rsidP="00047B71">
      <w:pPr>
        <w:spacing w:after="0"/>
      </w:pPr>
      <w:r>
        <w:rPr>
          <w:noProof/>
        </w:rPr>
        <w:drawing>
          <wp:anchor distT="0" distB="0" distL="114300" distR="114300" simplePos="0" relativeHeight="251658240" behindDoc="0" locked="0" layoutInCell="1" allowOverlap="1" wp14:anchorId="74AE6CD0" wp14:editId="31002441">
            <wp:simplePos x="0" y="0"/>
            <wp:positionH relativeFrom="column">
              <wp:posOffset>781050</wp:posOffset>
            </wp:positionH>
            <wp:positionV relativeFrom="paragraph">
              <wp:posOffset>112395</wp:posOffset>
            </wp:positionV>
            <wp:extent cx="4371346" cy="3057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1346" cy="3057525"/>
                    </a:xfrm>
                    <a:prstGeom prst="rect">
                      <a:avLst/>
                    </a:prstGeom>
                  </pic:spPr>
                </pic:pic>
              </a:graphicData>
            </a:graphic>
            <wp14:sizeRelV relativeFrom="margin">
              <wp14:pctHeight>0</wp14:pctHeight>
            </wp14:sizeRelV>
          </wp:anchor>
        </w:drawing>
      </w:r>
    </w:p>
    <w:p w14:paraId="1FAC340F" w14:textId="62EA1222" w:rsidR="00A26B26" w:rsidRDefault="00A26B26" w:rsidP="00047B71">
      <w:pPr>
        <w:spacing w:after="0"/>
      </w:pPr>
    </w:p>
    <w:p w14:paraId="7534277B" w14:textId="5CA2ACF1" w:rsidR="00A26B26" w:rsidRDefault="00A26B26" w:rsidP="00047B71">
      <w:pPr>
        <w:spacing w:after="0"/>
      </w:pPr>
    </w:p>
    <w:p w14:paraId="3E6C597E" w14:textId="596535A2" w:rsidR="00A26B26" w:rsidRDefault="00A26B26" w:rsidP="00047B71">
      <w:pPr>
        <w:spacing w:after="0"/>
      </w:pPr>
    </w:p>
    <w:p w14:paraId="12B5AE67" w14:textId="50178AF7" w:rsidR="00A26B26" w:rsidRDefault="00A26B26" w:rsidP="00047B71">
      <w:pPr>
        <w:spacing w:after="0"/>
      </w:pPr>
    </w:p>
    <w:p w14:paraId="43EB6DBF" w14:textId="5C9DD9D7" w:rsidR="00A26B26" w:rsidRDefault="00A26B26" w:rsidP="00047B71">
      <w:pPr>
        <w:spacing w:after="0"/>
      </w:pPr>
    </w:p>
    <w:p w14:paraId="158B2279" w14:textId="48198012" w:rsidR="00A26B26" w:rsidRDefault="00A26B26" w:rsidP="00047B71">
      <w:pPr>
        <w:spacing w:after="0"/>
      </w:pPr>
    </w:p>
    <w:p w14:paraId="2CDAA05C" w14:textId="7DF9B2B6" w:rsidR="004E2F26" w:rsidRDefault="004E2F26" w:rsidP="00047B71">
      <w:pPr>
        <w:spacing w:after="0"/>
      </w:pPr>
    </w:p>
    <w:p w14:paraId="589FCEC9" w14:textId="3E24FFA3" w:rsidR="003C01C9" w:rsidRDefault="003C01C9" w:rsidP="00047B71">
      <w:pPr>
        <w:spacing w:after="0"/>
      </w:pPr>
    </w:p>
    <w:p w14:paraId="1CCCA3BC" w14:textId="49E5C93D" w:rsidR="003C01C9" w:rsidRDefault="003C01C9" w:rsidP="00047B71">
      <w:pPr>
        <w:spacing w:after="0"/>
      </w:pPr>
    </w:p>
    <w:p w14:paraId="5A931F68" w14:textId="0B68F815" w:rsidR="003C01C9" w:rsidRDefault="003C01C9" w:rsidP="00047B71">
      <w:pPr>
        <w:spacing w:after="0"/>
      </w:pPr>
    </w:p>
    <w:p w14:paraId="0CA0A9AD" w14:textId="0A3998C7" w:rsidR="003C01C9" w:rsidRDefault="003C01C9" w:rsidP="00047B71">
      <w:pPr>
        <w:spacing w:after="0"/>
      </w:pPr>
    </w:p>
    <w:p w14:paraId="4F9D6BEA" w14:textId="42B82E35" w:rsidR="003C01C9" w:rsidRDefault="003C01C9" w:rsidP="00047B71">
      <w:pPr>
        <w:spacing w:after="0"/>
      </w:pPr>
    </w:p>
    <w:p w14:paraId="26EC66E3" w14:textId="45A72C06" w:rsidR="003C01C9" w:rsidRDefault="003C01C9" w:rsidP="00047B71">
      <w:pPr>
        <w:spacing w:after="0"/>
      </w:pPr>
    </w:p>
    <w:p w14:paraId="1DC722FF" w14:textId="6D061B37" w:rsidR="003C01C9" w:rsidRDefault="003C01C9" w:rsidP="00047B71">
      <w:pPr>
        <w:spacing w:after="0"/>
      </w:pPr>
    </w:p>
    <w:p w14:paraId="52D62F22" w14:textId="77777777" w:rsidR="003C01C9" w:rsidRDefault="003C01C9" w:rsidP="00047B71">
      <w:pPr>
        <w:spacing w:after="0"/>
      </w:pPr>
    </w:p>
    <w:p w14:paraId="55C201B7" w14:textId="21F54821" w:rsidR="003C01C9" w:rsidRDefault="003C01C9" w:rsidP="00047B71">
      <w:pPr>
        <w:spacing w:after="0"/>
      </w:pPr>
    </w:p>
    <w:p w14:paraId="4239D1F2" w14:textId="32C4B99F" w:rsidR="003C01C9" w:rsidRDefault="003C01C9" w:rsidP="00047B71">
      <w:pPr>
        <w:spacing w:after="0"/>
      </w:pPr>
    </w:p>
    <w:p w14:paraId="6177BD03" w14:textId="52EC4AD2" w:rsidR="003C01C9" w:rsidRDefault="003C01C9" w:rsidP="00047B71">
      <w:pPr>
        <w:spacing w:after="0"/>
      </w:pPr>
    </w:p>
    <w:p w14:paraId="5A606B8B" w14:textId="77777777" w:rsidR="003C01C9" w:rsidRDefault="003C01C9" w:rsidP="00047B71">
      <w:pPr>
        <w:spacing w:after="0"/>
      </w:pPr>
    </w:p>
    <w:p w14:paraId="720A94D2" w14:textId="1F6DED76" w:rsidR="003C01C9" w:rsidRDefault="003C01C9" w:rsidP="00047B71">
      <w:pPr>
        <w:spacing w:after="0"/>
      </w:pPr>
    </w:p>
    <w:p w14:paraId="36EC3063" w14:textId="77777777" w:rsidR="00A44925" w:rsidRDefault="00A44925" w:rsidP="00047B71">
      <w:pPr>
        <w:spacing w:after="0"/>
        <w:jc w:val="center"/>
        <w:rPr>
          <w:rFonts w:ascii="Cambria" w:hAnsi="Cambria" w:cs="Times New Roman"/>
          <w:b/>
          <w:bCs/>
          <w:color w:val="3660AC"/>
          <w:sz w:val="44"/>
          <w:szCs w:val="44"/>
        </w:rPr>
      </w:pPr>
    </w:p>
    <w:p w14:paraId="635CA572" w14:textId="08E79282" w:rsidR="004E2F26" w:rsidRDefault="003C01C9" w:rsidP="00047B71">
      <w:pPr>
        <w:spacing w:after="0"/>
        <w:jc w:val="center"/>
        <w:rPr>
          <w:rFonts w:ascii="Cambria" w:hAnsi="Cambria" w:cs="Times New Roman"/>
          <w:b/>
          <w:bCs/>
          <w:color w:val="3660AC"/>
          <w:sz w:val="44"/>
          <w:szCs w:val="44"/>
        </w:rPr>
      </w:pPr>
      <w:r>
        <w:rPr>
          <w:rFonts w:ascii="Cambria" w:hAnsi="Cambria" w:cs="Times New Roman"/>
          <w:b/>
          <w:bCs/>
          <w:color w:val="3660AC"/>
          <w:sz w:val="44"/>
          <w:szCs w:val="44"/>
        </w:rPr>
        <w:t>ASSOCIATION BYLAWS</w:t>
      </w:r>
    </w:p>
    <w:p w14:paraId="793455E5" w14:textId="57EABF57" w:rsidR="003C01C9" w:rsidRDefault="003C01C9" w:rsidP="00047B71">
      <w:pPr>
        <w:spacing w:after="0"/>
        <w:jc w:val="center"/>
        <w:rPr>
          <w:rFonts w:ascii="Cambria" w:hAnsi="Cambria" w:cs="Times New Roman"/>
          <w:b/>
          <w:bCs/>
          <w:color w:val="3660AC"/>
          <w:sz w:val="28"/>
          <w:szCs w:val="28"/>
        </w:rPr>
      </w:pPr>
    </w:p>
    <w:p w14:paraId="70020E02" w14:textId="19E06674" w:rsidR="003C01C9" w:rsidRDefault="003C01C9" w:rsidP="00047B71">
      <w:pPr>
        <w:spacing w:after="0"/>
        <w:jc w:val="center"/>
        <w:rPr>
          <w:rFonts w:ascii="Cambria" w:hAnsi="Cambria" w:cs="Times New Roman"/>
          <w:b/>
          <w:bCs/>
          <w:color w:val="3660AC"/>
          <w:sz w:val="28"/>
          <w:szCs w:val="28"/>
        </w:rPr>
      </w:pPr>
    </w:p>
    <w:p w14:paraId="50C73034" w14:textId="04912059" w:rsidR="003C01C9" w:rsidRDefault="003C01C9" w:rsidP="00047B71">
      <w:pPr>
        <w:spacing w:after="0"/>
        <w:jc w:val="center"/>
        <w:rPr>
          <w:rFonts w:ascii="Cambria" w:hAnsi="Cambria" w:cs="Times New Roman"/>
          <w:b/>
          <w:bCs/>
          <w:color w:val="3660AC"/>
          <w:sz w:val="28"/>
          <w:szCs w:val="28"/>
        </w:rPr>
      </w:pPr>
    </w:p>
    <w:p w14:paraId="4E92A78F" w14:textId="6B32FFC0" w:rsidR="003C01C9" w:rsidRDefault="003C01C9" w:rsidP="00047B71">
      <w:pPr>
        <w:spacing w:after="0"/>
        <w:jc w:val="center"/>
        <w:rPr>
          <w:rFonts w:ascii="Cambria" w:hAnsi="Cambria" w:cs="Times New Roman"/>
          <w:b/>
          <w:bCs/>
          <w:color w:val="3660AC"/>
          <w:sz w:val="28"/>
          <w:szCs w:val="28"/>
        </w:rPr>
      </w:pPr>
    </w:p>
    <w:p w14:paraId="53390A88" w14:textId="77777777" w:rsidR="00A44925" w:rsidRDefault="00A44925" w:rsidP="00047B71">
      <w:pPr>
        <w:spacing w:after="0"/>
        <w:jc w:val="center"/>
        <w:rPr>
          <w:rFonts w:ascii="Cambria" w:hAnsi="Cambria" w:cs="Times New Roman"/>
          <w:color w:val="3660AC"/>
          <w:sz w:val="28"/>
          <w:szCs w:val="28"/>
        </w:rPr>
      </w:pPr>
      <w:r>
        <w:rPr>
          <w:rFonts w:ascii="Cambria" w:hAnsi="Cambria" w:cs="Times New Roman"/>
          <w:color w:val="3660AC"/>
          <w:sz w:val="28"/>
          <w:szCs w:val="28"/>
        </w:rPr>
        <w:t>Adopted: September 28, 2011</w:t>
      </w:r>
    </w:p>
    <w:p w14:paraId="0AECDC80" w14:textId="4C58BFE5" w:rsidR="003C01C9" w:rsidRDefault="00067C5F" w:rsidP="00047B71">
      <w:pPr>
        <w:spacing w:after="0"/>
        <w:jc w:val="center"/>
        <w:rPr>
          <w:rFonts w:ascii="Cambria" w:hAnsi="Cambria" w:cs="Times New Roman"/>
          <w:color w:val="3660AC"/>
          <w:sz w:val="28"/>
          <w:szCs w:val="28"/>
        </w:rPr>
      </w:pPr>
      <w:r>
        <w:rPr>
          <w:rFonts w:ascii="Cambria" w:hAnsi="Cambria" w:cs="Times New Roman"/>
          <w:color w:val="3660AC"/>
          <w:sz w:val="28"/>
          <w:szCs w:val="28"/>
        </w:rPr>
        <w:t>Amended</w:t>
      </w:r>
      <w:r w:rsidR="00A44925">
        <w:rPr>
          <w:rFonts w:ascii="Cambria" w:hAnsi="Cambria" w:cs="Times New Roman"/>
          <w:color w:val="3660AC"/>
          <w:sz w:val="28"/>
          <w:szCs w:val="28"/>
        </w:rPr>
        <w:t>:</w:t>
      </w:r>
      <w:r w:rsidR="00A81F08">
        <w:rPr>
          <w:rFonts w:ascii="Cambria" w:hAnsi="Cambria" w:cs="Times New Roman"/>
          <w:color w:val="3660AC"/>
          <w:sz w:val="28"/>
          <w:szCs w:val="28"/>
        </w:rPr>
        <w:t xml:space="preserve"> October</w:t>
      </w:r>
      <w:r w:rsidR="00A44925">
        <w:rPr>
          <w:rFonts w:ascii="Cambria" w:hAnsi="Cambria" w:cs="Times New Roman"/>
          <w:color w:val="3660AC"/>
          <w:sz w:val="28"/>
          <w:szCs w:val="28"/>
        </w:rPr>
        <w:t xml:space="preserve"> 12, </w:t>
      </w:r>
      <w:r w:rsidR="00A81F08">
        <w:rPr>
          <w:rFonts w:ascii="Cambria" w:hAnsi="Cambria" w:cs="Times New Roman"/>
          <w:color w:val="3660AC"/>
          <w:sz w:val="28"/>
          <w:szCs w:val="28"/>
        </w:rPr>
        <w:t>2022</w:t>
      </w:r>
    </w:p>
    <w:p w14:paraId="2576E047" w14:textId="77777777" w:rsidR="00A26B26" w:rsidRDefault="00A26B26" w:rsidP="00047B71">
      <w:pPr>
        <w:spacing w:after="0"/>
        <w:rPr>
          <w:sz w:val="28"/>
          <w:szCs w:val="28"/>
        </w:rPr>
      </w:pPr>
    </w:p>
    <w:p w14:paraId="3A595F66" w14:textId="77777777" w:rsidR="00A26B26" w:rsidRDefault="00A26B26" w:rsidP="00047B71">
      <w:pPr>
        <w:spacing w:after="0"/>
        <w:rPr>
          <w:sz w:val="28"/>
          <w:szCs w:val="28"/>
        </w:rPr>
      </w:pPr>
    </w:p>
    <w:p w14:paraId="4C9FC0ED" w14:textId="77777777" w:rsidR="00A26B26" w:rsidRDefault="00A26B26" w:rsidP="00047B71">
      <w:pPr>
        <w:spacing w:after="0"/>
        <w:rPr>
          <w:sz w:val="28"/>
          <w:szCs w:val="28"/>
        </w:rPr>
      </w:pPr>
    </w:p>
    <w:p w14:paraId="02CFBC99" w14:textId="77777777" w:rsidR="00A26B26" w:rsidRDefault="00A26B26" w:rsidP="00047B71">
      <w:pPr>
        <w:spacing w:after="0"/>
        <w:rPr>
          <w:sz w:val="28"/>
          <w:szCs w:val="28"/>
        </w:rPr>
      </w:pPr>
    </w:p>
    <w:p w14:paraId="31AAE04A" w14:textId="27B917B8" w:rsidR="00A81F08" w:rsidRPr="00A26B26" w:rsidRDefault="00047B71" w:rsidP="00047B71">
      <w:pPr>
        <w:spacing w:after="0"/>
        <w:rPr>
          <w:rFonts w:ascii="Cambria" w:hAnsi="Cambria"/>
          <w:b/>
          <w:bCs/>
          <w:color w:val="2D508F"/>
          <w:sz w:val="28"/>
          <w:szCs w:val="28"/>
        </w:rPr>
      </w:pPr>
      <w:r w:rsidRPr="00A26B26">
        <w:rPr>
          <w:rFonts w:ascii="Cambria" w:hAnsi="Cambria"/>
          <w:b/>
          <w:bCs/>
          <w:color w:val="2D508F"/>
          <w:sz w:val="28"/>
          <w:szCs w:val="28"/>
        </w:rPr>
        <w:lastRenderedPageBreak/>
        <w:t>OVERVIEW</w:t>
      </w:r>
    </w:p>
    <w:p w14:paraId="1BF126F7" w14:textId="77777777" w:rsidR="00047B71" w:rsidRDefault="00047B71" w:rsidP="00047B71">
      <w:pPr>
        <w:spacing w:after="0"/>
        <w:rPr>
          <w:sz w:val="28"/>
          <w:szCs w:val="28"/>
        </w:rPr>
      </w:pPr>
    </w:p>
    <w:p w14:paraId="2905141C" w14:textId="0DF51ECC" w:rsidR="00A44925" w:rsidRPr="00ED412A" w:rsidRDefault="00A26B26" w:rsidP="00047B71">
      <w:pPr>
        <w:spacing w:after="0"/>
        <w:rPr>
          <w:rFonts w:ascii="Cambria" w:hAnsi="Cambria"/>
          <w:b/>
          <w:bCs/>
          <w:color w:val="4472C4" w:themeColor="accent1"/>
          <w:sz w:val="28"/>
          <w:szCs w:val="28"/>
        </w:rPr>
      </w:pPr>
      <w:r w:rsidRPr="00ED412A">
        <w:rPr>
          <w:rFonts w:ascii="Cambria" w:hAnsi="Cambria"/>
          <w:b/>
          <w:bCs/>
          <w:color w:val="4472C4" w:themeColor="accent1"/>
          <w:sz w:val="28"/>
          <w:szCs w:val="28"/>
        </w:rPr>
        <w:t>Name</w:t>
      </w:r>
    </w:p>
    <w:p w14:paraId="0FAB41EB" w14:textId="193109FD" w:rsidR="00A26B26" w:rsidRPr="00A26B26" w:rsidRDefault="00A26B26" w:rsidP="006250CC">
      <w:pPr>
        <w:spacing w:before="120" w:after="0"/>
        <w:jc w:val="both"/>
        <w:rPr>
          <w:rFonts w:ascii="Calibri" w:hAnsi="Calibri" w:cs="Calibri"/>
          <w:sz w:val="24"/>
          <w:szCs w:val="24"/>
        </w:rPr>
      </w:pPr>
      <w:r w:rsidRPr="00A26B26">
        <w:rPr>
          <w:rFonts w:ascii="Calibri" w:hAnsi="Calibri" w:cs="Calibri"/>
          <w:sz w:val="24"/>
          <w:szCs w:val="24"/>
        </w:rPr>
        <w:t>The name of the organization shall be known as the "National Compensation Association of State Governments", hereinafter referred to as NCASG or Association.</w:t>
      </w:r>
    </w:p>
    <w:p w14:paraId="5348C710" w14:textId="2A09A1F5" w:rsidR="00A26B26" w:rsidRPr="00A44131" w:rsidRDefault="00A26B26" w:rsidP="00047B71">
      <w:pPr>
        <w:spacing w:after="0"/>
        <w:rPr>
          <w:sz w:val="24"/>
          <w:szCs w:val="24"/>
        </w:rPr>
      </w:pPr>
    </w:p>
    <w:p w14:paraId="4E96F21E" w14:textId="748A5ADB" w:rsidR="00A26B26" w:rsidRPr="00ED412A" w:rsidRDefault="00A26B26" w:rsidP="00047B71">
      <w:pPr>
        <w:spacing w:after="0"/>
        <w:rPr>
          <w:rFonts w:ascii="Cambria" w:hAnsi="Cambria"/>
          <w:b/>
          <w:bCs/>
          <w:color w:val="4472C4" w:themeColor="accent1"/>
          <w:sz w:val="28"/>
          <w:szCs w:val="28"/>
        </w:rPr>
      </w:pPr>
      <w:r w:rsidRPr="00ED412A">
        <w:rPr>
          <w:rFonts w:ascii="Cambria" w:hAnsi="Cambria"/>
          <w:b/>
          <w:bCs/>
          <w:color w:val="4472C4" w:themeColor="accent1"/>
          <w:sz w:val="28"/>
          <w:szCs w:val="28"/>
        </w:rPr>
        <w:t>History</w:t>
      </w:r>
    </w:p>
    <w:p w14:paraId="608E4556" w14:textId="5A2858CE" w:rsidR="006250CC" w:rsidRPr="006250CC" w:rsidRDefault="006250CC" w:rsidP="006250CC">
      <w:pPr>
        <w:spacing w:before="120" w:after="0"/>
        <w:jc w:val="both"/>
        <w:rPr>
          <w:rFonts w:ascii="Calibri" w:hAnsi="Calibri" w:cs="Calibri"/>
          <w:sz w:val="24"/>
          <w:szCs w:val="24"/>
        </w:rPr>
      </w:pPr>
      <w:r w:rsidRPr="006250CC">
        <w:rPr>
          <w:rFonts w:ascii="Calibri" w:hAnsi="Calibri" w:cs="Calibri"/>
          <w:sz w:val="24"/>
          <w:szCs w:val="24"/>
        </w:rPr>
        <w:t>The Central States Survey Conference, now known as the Central States Compensation Association (CSCA), was established in 1984 for the purpose of improving the validity of job matches and accuracy of data in salary surveys among the states and reducing the number of individual surveys exchanged among the states on an annual basis. Eleven states collaborated and conducted the initial survey. Since that time 15 other states have joined in the survey process and CSCA's annual conference. The states and year of initial participation are shown at right. In 1984, the states met t</w:t>
      </w:r>
      <w:r>
        <w:rPr>
          <w:rFonts w:ascii="Calibri" w:hAnsi="Calibri" w:cs="Calibri"/>
          <w:sz w:val="24"/>
          <w:szCs w:val="24"/>
        </w:rPr>
        <w:t>w</w:t>
      </w:r>
      <w:r w:rsidRPr="006250CC">
        <w:rPr>
          <w:rFonts w:ascii="Calibri" w:hAnsi="Calibri" w:cs="Calibri"/>
          <w:sz w:val="24"/>
          <w:szCs w:val="24"/>
        </w:rPr>
        <w:t>ice to establish benchmark classes, verify matches, and analyze survey data. Since that time, the states have joined in an annual conference to ensure the continued technical quality of the survey and to share general compensation related information.</w:t>
      </w:r>
    </w:p>
    <w:p w14:paraId="4D06E575" w14:textId="77777777" w:rsidR="006250CC" w:rsidRPr="006250CC" w:rsidRDefault="006250CC" w:rsidP="00050C87">
      <w:pPr>
        <w:spacing w:after="0"/>
        <w:rPr>
          <w:rFonts w:ascii="Calibri" w:hAnsi="Calibri" w:cs="Calibri"/>
          <w:sz w:val="24"/>
          <w:szCs w:val="24"/>
        </w:rPr>
      </w:pPr>
    </w:p>
    <w:p w14:paraId="1C9DA4F4" w14:textId="2168C990" w:rsidR="006250CC" w:rsidRPr="006250CC" w:rsidRDefault="006250CC" w:rsidP="00050C87">
      <w:pPr>
        <w:spacing w:after="0"/>
        <w:jc w:val="both"/>
        <w:rPr>
          <w:rFonts w:ascii="Calibri" w:hAnsi="Calibri" w:cs="Calibri"/>
          <w:sz w:val="24"/>
          <w:szCs w:val="24"/>
        </w:rPr>
      </w:pPr>
      <w:r w:rsidRPr="006250CC">
        <w:rPr>
          <w:rFonts w:ascii="Calibri" w:hAnsi="Calibri" w:cs="Calibri"/>
          <w:sz w:val="24"/>
          <w:szCs w:val="24"/>
        </w:rPr>
        <w:t xml:space="preserve">The Southeastern Salary Survey Conference (SSSC) was established in 1958 in order to conduct an annual salary survey and thus reduce the number of ad hoc surveys exchanged among southern states. Representatives from the central personnel agencies and highway personnel offices of eleven states initially met to discuss salary problems in the field of civil engineering. In 1962 representatives from these eleven states met aga in to discuss questions of a general nature in the field of classifications and pay, and with a discussion of </w:t>
      </w:r>
      <w:r w:rsidR="003A3306" w:rsidRPr="006250CC">
        <w:rPr>
          <w:rFonts w:ascii="Calibri" w:hAnsi="Calibri" w:cs="Calibri"/>
          <w:sz w:val="24"/>
          <w:szCs w:val="24"/>
        </w:rPr>
        <w:t>ways and</w:t>
      </w:r>
      <w:r w:rsidRPr="006250CC">
        <w:rPr>
          <w:rFonts w:ascii="Calibri" w:hAnsi="Calibri" w:cs="Calibri"/>
          <w:sz w:val="24"/>
          <w:szCs w:val="24"/>
        </w:rPr>
        <w:t xml:space="preserve"> means for improving </w:t>
      </w:r>
      <w:r w:rsidR="003A3306" w:rsidRPr="006250CC">
        <w:rPr>
          <w:rFonts w:ascii="Calibri" w:hAnsi="Calibri" w:cs="Calibri"/>
          <w:sz w:val="24"/>
          <w:szCs w:val="24"/>
        </w:rPr>
        <w:t>the utility</w:t>
      </w:r>
      <w:r w:rsidRPr="006250CC">
        <w:rPr>
          <w:rFonts w:ascii="Calibri" w:hAnsi="Calibri" w:cs="Calibri"/>
          <w:sz w:val="24"/>
          <w:szCs w:val="24"/>
        </w:rPr>
        <w:t xml:space="preserve"> of the conference. Fourteen states are now members with four also members of the Central States Compensation Association.</w:t>
      </w:r>
    </w:p>
    <w:p w14:paraId="66CDEA3F" w14:textId="77777777" w:rsidR="006250CC" w:rsidRPr="006250CC" w:rsidRDefault="006250CC" w:rsidP="00050C87">
      <w:pPr>
        <w:spacing w:after="0"/>
        <w:rPr>
          <w:rFonts w:ascii="Calibri" w:hAnsi="Calibri" w:cs="Calibri"/>
          <w:sz w:val="24"/>
          <w:szCs w:val="24"/>
        </w:rPr>
      </w:pPr>
    </w:p>
    <w:p w14:paraId="7ACC89C0" w14:textId="7CC7E0BF" w:rsidR="006250CC" w:rsidRDefault="006250CC" w:rsidP="00050C87">
      <w:pPr>
        <w:spacing w:after="0"/>
        <w:jc w:val="both"/>
        <w:rPr>
          <w:rFonts w:ascii="Calibri" w:hAnsi="Calibri" w:cs="Calibri"/>
          <w:sz w:val="24"/>
          <w:szCs w:val="24"/>
        </w:rPr>
      </w:pPr>
      <w:r w:rsidRPr="006250CC">
        <w:rPr>
          <w:rFonts w:ascii="Calibri" w:hAnsi="Calibri" w:cs="Calibri"/>
          <w:sz w:val="24"/>
          <w:szCs w:val="24"/>
        </w:rPr>
        <w:t>Approximately every three to five years a member state would host a joint conference of both organizations. This was especially beneficial to states that were members of both associations; however, through the years it became apparent that both associations had similar goals and similar methods of operation. Although there had been many informal discussions over the years regarding merging both organizations, it was not until 2010 that formal discussions commenced on merging both associations into a single national organization. On September 28, 2011</w:t>
      </w:r>
      <w:r w:rsidR="00A7685D">
        <w:rPr>
          <w:rFonts w:ascii="Calibri" w:hAnsi="Calibri" w:cs="Calibri"/>
          <w:sz w:val="24"/>
          <w:szCs w:val="24"/>
        </w:rPr>
        <w:t>,</w:t>
      </w:r>
      <w:r w:rsidRPr="006250CC">
        <w:rPr>
          <w:rFonts w:ascii="Calibri" w:hAnsi="Calibri" w:cs="Calibri"/>
          <w:sz w:val="24"/>
          <w:szCs w:val="24"/>
        </w:rPr>
        <w:t xml:space="preserve"> the Central States Compensation Association and Southeastern Salary Survey Conference agreed to merge and form the National</w:t>
      </w:r>
      <w:r w:rsidR="00A7685D">
        <w:rPr>
          <w:rFonts w:ascii="Calibri" w:hAnsi="Calibri" w:cs="Calibri"/>
          <w:sz w:val="24"/>
          <w:szCs w:val="24"/>
        </w:rPr>
        <w:t xml:space="preserve"> </w:t>
      </w:r>
      <w:r w:rsidRPr="006250CC">
        <w:rPr>
          <w:rFonts w:ascii="Calibri" w:hAnsi="Calibri" w:cs="Calibri"/>
          <w:sz w:val="24"/>
          <w:szCs w:val="24"/>
        </w:rPr>
        <w:t>Compensation Association of State Governments.</w:t>
      </w:r>
    </w:p>
    <w:p w14:paraId="1B05FFAB" w14:textId="46423FDA" w:rsidR="00A7685D" w:rsidRDefault="00A7685D" w:rsidP="00E81322">
      <w:pPr>
        <w:spacing w:after="0"/>
        <w:jc w:val="both"/>
        <w:rPr>
          <w:rFonts w:ascii="Calibri" w:hAnsi="Calibri" w:cs="Calibri"/>
          <w:sz w:val="24"/>
          <w:szCs w:val="24"/>
        </w:rPr>
      </w:pPr>
    </w:p>
    <w:p w14:paraId="146149F1" w14:textId="77777777" w:rsidR="00E81322" w:rsidRPr="00ED412A" w:rsidRDefault="00352476" w:rsidP="00E81322">
      <w:pPr>
        <w:spacing w:after="0"/>
        <w:jc w:val="both"/>
        <w:rPr>
          <w:rFonts w:ascii="Cambria" w:hAnsi="Cambria"/>
          <w:b/>
          <w:bCs/>
          <w:color w:val="4472C4" w:themeColor="accent1"/>
          <w:sz w:val="28"/>
          <w:szCs w:val="28"/>
        </w:rPr>
      </w:pPr>
      <w:r w:rsidRPr="00ED412A">
        <w:rPr>
          <w:rFonts w:ascii="Cambria" w:hAnsi="Cambria"/>
          <w:b/>
          <w:bCs/>
          <w:color w:val="4472C4" w:themeColor="accent1"/>
          <w:sz w:val="28"/>
          <w:szCs w:val="28"/>
        </w:rPr>
        <w:t>Member States</w:t>
      </w:r>
      <w:r w:rsidR="00E81322" w:rsidRPr="00ED412A">
        <w:rPr>
          <w:rFonts w:ascii="Cambria" w:hAnsi="Cambria"/>
          <w:b/>
          <w:bCs/>
          <w:color w:val="4472C4" w:themeColor="accent1"/>
          <w:sz w:val="28"/>
          <w:szCs w:val="28"/>
        </w:rPr>
        <w:t xml:space="preserve"> and Conference Sites</w:t>
      </w:r>
    </w:p>
    <w:p w14:paraId="29C20916" w14:textId="1BBB5F1F" w:rsidR="00053BC0" w:rsidRDefault="00494CCF" w:rsidP="00E81322">
      <w:pPr>
        <w:spacing w:before="120" w:after="0"/>
        <w:jc w:val="both"/>
        <w:rPr>
          <w:rFonts w:ascii="Calibri" w:hAnsi="Calibri" w:cs="Calibri"/>
          <w:sz w:val="24"/>
          <w:szCs w:val="24"/>
        </w:rPr>
      </w:pPr>
      <w:r>
        <w:rPr>
          <w:rFonts w:ascii="Calibri" w:hAnsi="Calibri" w:cs="Calibri"/>
          <w:sz w:val="24"/>
          <w:szCs w:val="24"/>
        </w:rPr>
        <w:t>A full listing o</w:t>
      </w:r>
      <w:r w:rsidR="00053BC0">
        <w:rPr>
          <w:rFonts w:ascii="Calibri" w:hAnsi="Calibri" w:cs="Calibri"/>
          <w:sz w:val="24"/>
          <w:szCs w:val="24"/>
        </w:rPr>
        <w:t>f</w:t>
      </w:r>
      <w:r>
        <w:rPr>
          <w:rFonts w:ascii="Calibri" w:hAnsi="Calibri" w:cs="Calibri"/>
          <w:sz w:val="24"/>
          <w:szCs w:val="24"/>
        </w:rPr>
        <w:t xml:space="preserve"> </w:t>
      </w:r>
      <w:r w:rsidR="00053BC0">
        <w:rPr>
          <w:rFonts w:ascii="Calibri" w:hAnsi="Calibri" w:cs="Calibri"/>
          <w:sz w:val="24"/>
          <w:szCs w:val="24"/>
        </w:rPr>
        <w:t xml:space="preserve">active </w:t>
      </w:r>
      <w:r>
        <w:rPr>
          <w:rFonts w:ascii="Calibri" w:hAnsi="Calibri" w:cs="Calibri"/>
          <w:sz w:val="24"/>
          <w:szCs w:val="24"/>
        </w:rPr>
        <w:t>member</w:t>
      </w:r>
      <w:r w:rsidR="00053BC0">
        <w:rPr>
          <w:rFonts w:ascii="Calibri" w:hAnsi="Calibri" w:cs="Calibri"/>
          <w:sz w:val="24"/>
          <w:szCs w:val="24"/>
        </w:rPr>
        <w:t xml:space="preserve"> states</w:t>
      </w:r>
      <w:r w:rsidR="00E81322">
        <w:rPr>
          <w:rFonts w:ascii="Calibri" w:hAnsi="Calibri" w:cs="Calibri"/>
          <w:sz w:val="24"/>
          <w:szCs w:val="24"/>
        </w:rPr>
        <w:t>, as well as past and future conference sites</w:t>
      </w:r>
      <w:r w:rsidR="00053BC0">
        <w:rPr>
          <w:rFonts w:ascii="Calibri" w:hAnsi="Calibri" w:cs="Calibri"/>
          <w:sz w:val="24"/>
          <w:szCs w:val="24"/>
        </w:rPr>
        <w:t xml:space="preserve"> can be viewed at </w:t>
      </w:r>
      <w:hyperlink r:id="rId8" w:history="1">
        <w:r w:rsidR="00E81322" w:rsidRPr="00DE0E5C">
          <w:rPr>
            <w:rStyle w:val="Hyperlink"/>
            <w:rFonts w:ascii="Calibri" w:hAnsi="Calibri" w:cs="Calibri"/>
            <w:sz w:val="24"/>
            <w:szCs w:val="24"/>
          </w:rPr>
          <w:t>www.NCASG.org</w:t>
        </w:r>
      </w:hyperlink>
      <w:r w:rsidR="00053BC0">
        <w:rPr>
          <w:rFonts w:ascii="Calibri" w:hAnsi="Calibri" w:cs="Calibri"/>
          <w:sz w:val="24"/>
          <w:szCs w:val="24"/>
        </w:rPr>
        <w:t>.</w:t>
      </w:r>
    </w:p>
    <w:p w14:paraId="069E0AA1" w14:textId="47718F69" w:rsidR="00E81322" w:rsidRDefault="00E81322" w:rsidP="00E81322">
      <w:pPr>
        <w:spacing w:before="120" w:after="0"/>
        <w:jc w:val="both"/>
        <w:rPr>
          <w:rFonts w:ascii="Cambria" w:hAnsi="Cambria"/>
          <w:b/>
          <w:bCs/>
          <w:color w:val="2D508F"/>
          <w:sz w:val="28"/>
          <w:szCs w:val="28"/>
        </w:rPr>
      </w:pPr>
      <w:r>
        <w:rPr>
          <w:rFonts w:ascii="Cambria" w:hAnsi="Cambria"/>
          <w:b/>
          <w:bCs/>
          <w:color w:val="2D508F"/>
          <w:sz w:val="28"/>
          <w:szCs w:val="28"/>
        </w:rPr>
        <w:lastRenderedPageBreak/>
        <w:t>ARTICLE I – IDENTIFICATION</w:t>
      </w:r>
    </w:p>
    <w:p w14:paraId="225AD889" w14:textId="77777777" w:rsidR="00053358" w:rsidRDefault="00053358" w:rsidP="00053358">
      <w:pPr>
        <w:spacing w:after="0"/>
        <w:jc w:val="both"/>
        <w:rPr>
          <w:rFonts w:ascii="Cambria" w:hAnsi="Cambria"/>
          <w:b/>
          <w:bCs/>
          <w:color w:val="4472C4" w:themeColor="accent1"/>
          <w:sz w:val="28"/>
          <w:szCs w:val="28"/>
        </w:rPr>
      </w:pPr>
    </w:p>
    <w:p w14:paraId="150454CC" w14:textId="240D03E3" w:rsidR="00E81322" w:rsidRDefault="00E81322" w:rsidP="00053358">
      <w:pPr>
        <w:spacing w:after="0"/>
        <w:jc w:val="both"/>
        <w:rPr>
          <w:rFonts w:ascii="Cambria" w:hAnsi="Cambria"/>
          <w:b/>
          <w:bCs/>
          <w:color w:val="4472C4" w:themeColor="accent1"/>
          <w:sz w:val="28"/>
          <w:szCs w:val="28"/>
        </w:rPr>
      </w:pPr>
      <w:r w:rsidRPr="00ED412A">
        <w:rPr>
          <w:rFonts w:ascii="Cambria" w:hAnsi="Cambria"/>
          <w:b/>
          <w:bCs/>
          <w:color w:val="4472C4" w:themeColor="accent1"/>
          <w:sz w:val="28"/>
          <w:szCs w:val="28"/>
        </w:rPr>
        <w:t xml:space="preserve">Federal </w:t>
      </w:r>
      <w:r w:rsidR="00ED412A" w:rsidRPr="00ED412A">
        <w:rPr>
          <w:rFonts w:ascii="Cambria" w:hAnsi="Cambria"/>
          <w:b/>
          <w:bCs/>
          <w:color w:val="4472C4" w:themeColor="accent1"/>
          <w:sz w:val="28"/>
          <w:szCs w:val="28"/>
        </w:rPr>
        <w:t>R</w:t>
      </w:r>
      <w:r w:rsidRPr="00ED412A">
        <w:rPr>
          <w:rFonts w:ascii="Cambria" w:hAnsi="Cambria"/>
          <w:b/>
          <w:bCs/>
          <w:color w:val="4472C4" w:themeColor="accent1"/>
          <w:sz w:val="28"/>
          <w:szCs w:val="28"/>
        </w:rPr>
        <w:t>egistration</w:t>
      </w:r>
    </w:p>
    <w:p w14:paraId="303AFFD6" w14:textId="40E4DA9F" w:rsidR="00ED412A" w:rsidRDefault="00ED412A" w:rsidP="00E81322">
      <w:pPr>
        <w:spacing w:before="120" w:after="0"/>
        <w:jc w:val="both"/>
        <w:rPr>
          <w:rFonts w:ascii="Calibri" w:hAnsi="Calibri" w:cs="Calibri"/>
          <w:sz w:val="24"/>
          <w:szCs w:val="24"/>
        </w:rPr>
      </w:pPr>
      <w:r w:rsidRPr="00ED412A">
        <w:rPr>
          <w:rFonts w:ascii="Calibri" w:hAnsi="Calibri" w:cs="Calibri"/>
          <w:sz w:val="24"/>
          <w:szCs w:val="24"/>
        </w:rPr>
        <w:t>The NCASG is a non-profit organization registered with the Federal Department of Treasury, Internal Revenue Service, with an Employer Identification Number (EIN)</w:t>
      </w:r>
      <w:r w:rsidR="00B205E7">
        <w:rPr>
          <w:rFonts w:ascii="Calibri" w:hAnsi="Calibri" w:cs="Calibri"/>
          <w:sz w:val="24"/>
          <w:szCs w:val="24"/>
        </w:rPr>
        <w:t xml:space="preserve">. The NCASG Secretary/Treasurer will maintain a copy of the EIN for tax reporting purposes. </w:t>
      </w:r>
      <w:r w:rsidRPr="00ED412A">
        <w:rPr>
          <w:rFonts w:ascii="Calibri" w:hAnsi="Calibri" w:cs="Calibri"/>
          <w:sz w:val="24"/>
          <w:szCs w:val="24"/>
        </w:rPr>
        <w:t xml:space="preserve"> </w:t>
      </w:r>
    </w:p>
    <w:p w14:paraId="6D6FCB35" w14:textId="77777777" w:rsidR="00ED412A" w:rsidRPr="00FD28BF" w:rsidRDefault="00ED412A" w:rsidP="00ED412A">
      <w:pPr>
        <w:spacing w:after="0"/>
        <w:jc w:val="both"/>
        <w:rPr>
          <w:rFonts w:ascii="Cambria" w:hAnsi="Cambria"/>
          <w:b/>
          <w:bCs/>
          <w:color w:val="2D508F"/>
          <w:sz w:val="32"/>
          <w:szCs w:val="32"/>
        </w:rPr>
      </w:pPr>
    </w:p>
    <w:p w14:paraId="2FFA2102" w14:textId="6F58A127" w:rsidR="00ED412A" w:rsidRDefault="00ED412A" w:rsidP="004F045C">
      <w:pPr>
        <w:spacing w:before="120" w:after="0"/>
        <w:jc w:val="both"/>
        <w:rPr>
          <w:rFonts w:ascii="Cambria" w:hAnsi="Cambria"/>
          <w:b/>
          <w:bCs/>
          <w:color w:val="2D508F"/>
          <w:sz w:val="28"/>
          <w:szCs w:val="28"/>
        </w:rPr>
      </w:pPr>
      <w:r>
        <w:rPr>
          <w:rFonts w:ascii="Cambria" w:hAnsi="Cambria"/>
          <w:b/>
          <w:bCs/>
          <w:color w:val="2D508F"/>
          <w:sz w:val="28"/>
          <w:szCs w:val="28"/>
        </w:rPr>
        <w:t>ARTICLE II – STRATEGIC VISION</w:t>
      </w:r>
    </w:p>
    <w:p w14:paraId="17ECE71B" w14:textId="77777777" w:rsidR="00053358" w:rsidRDefault="00053358" w:rsidP="00ED412A">
      <w:pPr>
        <w:spacing w:after="0"/>
        <w:jc w:val="both"/>
        <w:rPr>
          <w:rFonts w:ascii="Cambria" w:hAnsi="Cambria"/>
          <w:b/>
          <w:bCs/>
          <w:color w:val="4472C4" w:themeColor="accent1"/>
          <w:sz w:val="28"/>
          <w:szCs w:val="28"/>
        </w:rPr>
      </w:pPr>
    </w:p>
    <w:p w14:paraId="362B58F8" w14:textId="1231B4AC" w:rsidR="00ED412A" w:rsidRDefault="00ED412A" w:rsidP="00ED412A">
      <w:pPr>
        <w:spacing w:after="0"/>
        <w:jc w:val="both"/>
        <w:rPr>
          <w:rFonts w:ascii="Cambria" w:hAnsi="Cambria"/>
          <w:b/>
          <w:bCs/>
          <w:color w:val="4472C4" w:themeColor="accent1"/>
          <w:sz w:val="28"/>
          <w:szCs w:val="28"/>
        </w:rPr>
      </w:pPr>
      <w:r>
        <w:rPr>
          <w:rFonts w:ascii="Cambria" w:hAnsi="Cambria"/>
          <w:b/>
          <w:bCs/>
          <w:color w:val="4472C4" w:themeColor="accent1"/>
          <w:sz w:val="28"/>
          <w:szCs w:val="28"/>
        </w:rPr>
        <w:t>Mission</w:t>
      </w:r>
    </w:p>
    <w:p w14:paraId="67055485" w14:textId="77777777" w:rsidR="00053358" w:rsidRPr="00053358" w:rsidRDefault="00ED412A" w:rsidP="00053358">
      <w:pPr>
        <w:spacing w:before="120" w:after="0"/>
        <w:jc w:val="both"/>
        <w:rPr>
          <w:rFonts w:ascii="Calibri" w:hAnsi="Calibri" w:cs="Calibri"/>
          <w:sz w:val="24"/>
          <w:szCs w:val="24"/>
        </w:rPr>
      </w:pPr>
      <w:r w:rsidRPr="00ED412A">
        <w:rPr>
          <w:rFonts w:ascii="Calibri" w:hAnsi="Calibri" w:cs="Calibri"/>
          <w:sz w:val="24"/>
          <w:szCs w:val="24"/>
        </w:rPr>
        <w:t>The</w:t>
      </w:r>
      <w:r w:rsidR="00053358">
        <w:rPr>
          <w:rFonts w:ascii="Calibri" w:hAnsi="Calibri" w:cs="Calibri"/>
          <w:sz w:val="24"/>
          <w:szCs w:val="24"/>
        </w:rPr>
        <w:t xml:space="preserve"> </w:t>
      </w:r>
      <w:r w:rsidR="00053358" w:rsidRPr="00053358">
        <w:rPr>
          <w:rFonts w:ascii="Calibri" w:hAnsi="Calibri" w:cs="Calibri"/>
          <w:sz w:val="24"/>
          <w:szCs w:val="24"/>
        </w:rPr>
        <w:t>mission of the NCASG is to:</w:t>
      </w:r>
    </w:p>
    <w:p w14:paraId="52885A77" w14:textId="77777777" w:rsidR="00053358" w:rsidRPr="00053358" w:rsidRDefault="00053358" w:rsidP="00053358">
      <w:pPr>
        <w:spacing w:after="0"/>
        <w:jc w:val="both"/>
        <w:rPr>
          <w:rFonts w:ascii="Calibri" w:hAnsi="Calibri" w:cs="Calibri"/>
          <w:sz w:val="24"/>
          <w:szCs w:val="24"/>
        </w:rPr>
      </w:pPr>
    </w:p>
    <w:p w14:paraId="79AF7C6D" w14:textId="5A7D050B" w:rsidR="00053358" w:rsidRDefault="00053358" w:rsidP="00053358">
      <w:pPr>
        <w:pStyle w:val="ListParagraph"/>
        <w:numPr>
          <w:ilvl w:val="0"/>
          <w:numId w:val="1"/>
        </w:numPr>
        <w:spacing w:after="0"/>
        <w:jc w:val="both"/>
        <w:rPr>
          <w:rFonts w:ascii="Calibri" w:hAnsi="Calibri" w:cs="Calibri"/>
          <w:sz w:val="24"/>
          <w:szCs w:val="24"/>
        </w:rPr>
      </w:pPr>
      <w:r w:rsidRPr="00053358">
        <w:rPr>
          <w:rFonts w:ascii="Calibri" w:hAnsi="Calibri" w:cs="Calibri"/>
          <w:sz w:val="24"/>
          <w:szCs w:val="24"/>
        </w:rPr>
        <w:t>Conduct</w:t>
      </w:r>
      <w:r>
        <w:rPr>
          <w:rFonts w:ascii="Calibri" w:hAnsi="Calibri" w:cs="Calibri"/>
          <w:sz w:val="24"/>
          <w:szCs w:val="24"/>
        </w:rPr>
        <w:t xml:space="preserve"> a </w:t>
      </w:r>
      <w:r w:rsidRPr="00053358">
        <w:rPr>
          <w:rFonts w:ascii="Calibri" w:hAnsi="Calibri" w:cs="Calibri"/>
          <w:sz w:val="24"/>
          <w:szCs w:val="24"/>
        </w:rPr>
        <w:t xml:space="preserve">salary, benefits and pay practices </w:t>
      </w:r>
      <w:r>
        <w:rPr>
          <w:rFonts w:ascii="Calibri" w:hAnsi="Calibri" w:cs="Calibri"/>
          <w:sz w:val="24"/>
          <w:szCs w:val="24"/>
        </w:rPr>
        <w:t>survey</w:t>
      </w:r>
      <w:r w:rsidR="004E3345">
        <w:rPr>
          <w:rFonts w:ascii="Calibri" w:hAnsi="Calibri" w:cs="Calibri"/>
          <w:sz w:val="24"/>
          <w:szCs w:val="24"/>
        </w:rPr>
        <w:t xml:space="preserve"> annually</w:t>
      </w:r>
      <w:r w:rsidRPr="00053358">
        <w:rPr>
          <w:rFonts w:ascii="Calibri" w:hAnsi="Calibri" w:cs="Calibri"/>
          <w:sz w:val="24"/>
          <w:szCs w:val="24"/>
        </w:rPr>
        <w:t xml:space="preserve"> and provide reports for member states; and</w:t>
      </w:r>
    </w:p>
    <w:p w14:paraId="68F47330" w14:textId="77777777" w:rsidR="00053358" w:rsidRDefault="00053358" w:rsidP="00053358">
      <w:pPr>
        <w:pStyle w:val="ListParagraph"/>
        <w:spacing w:after="0"/>
        <w:jc w:val="both"/>
        <w:rPr>
          <w:rFonts w:ascii="Calibri" w:hAnsi="Calibri" w:cs="Calibri"/>
          <w:sz w:val="24"/>
          <w:szCs w:val="24"/>
        </w:rPr>
      </w:pPr>
    </w:p>
    <w:p w14:paraId="5EBDAEF8" w14:textId="1A0C0A67" w:rsidR="00ED412A" w:rsidRDefault="00053358" w:rsidP="00053358">
      <w:pPr>
        <w:pStyle w:val="ListParagraph"/>
        <w:numPr>
          <w:ilvl w:val="0"/>
          <w:numId w:val="1"/>
        </w:numPr>
        <w:spacing w:after="0"/>
        <w:jc w:val="both"/>
        <w:rPr>
          <w:rFonts w:ascii="Calibri" w:hAnsi="Calibri" w:cs="Calibri"/>
          <w:sz w:val="24"/>
          <w:szCs w:val="24"/>
        </w:rPr>
      </w:pPr>
      <w:r w:rsidRPr="00053358">
        <w:rPr>
          <w:rFonts w:ascii="Calibri" w:hAnsi="Calibri" w:cs="Calibri"/>
          <w:sz w:val="24"/>
          <w:szCs w:val="24"/>
        </w:rPr>
        <w:t>Provide a forum for compensation professionals from member states to exchange information, professional expertise, and knowledge related to the compensation of state government employees.</w:t>
      </w:r>
    </w:p>
    <w:p w14:paraId="6FC1E5EB" w14:textId="77777777" w:rsidR="00AC5403" w:rsidRPr="00AC5403" w:rsidRDefault="00AC5403" w:rsidP="00AC5403">
      <w:pPr>
        <w:pStyle w:val="ListParagraph"/>
        <w:rPr>
          <w:rFonts w:ascii="Calibri" w:hAnsi="Calibri" w:cs="Calibri"/>
          <w:sz w:val="24"/>
          <w:szCs w:val="24"/>
        </w:rPr>
      </w:pPr>
    </w:p>
    <w:p w14:paraId="73711D86" w14:textId="1D9E0E3A" w:rsidR="00AC5403" w:rsidRDefault="00AC5403" w:rsidP="004F045C">
      <w:pPr>
        <w:spacing w:before="120" w:after="0"/>
        <w:jc w:val="both"/>
        <w:rPr>
          <w:rFonts w:ascii="Cambria" w:hAnsi="Cambria"/>
          <w:b/>
          <w:bCs/>
          <w:color w:val="2D508F"/>
          <w:sz w:val="28"/>
          <w:szCs w:val="28"/>
        </w:rPr>
      </w:pPr>
      <w:r>
        <w:rPr>
          <w:rFonts w:ascii="Cambria" w:hAnsi="Cambria"/>
          <w:b/>
          <w:bCs/>
          <w:color w:val="2D508F"/>
          <w:sz w:val="28"/>
          <w:szCs w:val="28"/>
        </w:rPr>
        <w:t>ARTICLE III – MEMBERSHIP</w:t>
      </w:r>
    </w:p>
    <w:p w14:paraId="55868E4C" w14:textId="77777777" w:rsidR="00AC5403" w:rsidRDefault="00AC5403" w:rsidP="00AC5403">
      <w:pPr>
        <w:spacing w:after="0"/>
        <w:jc w:val="both"/>
        <w:rPr>
          <w:rFonts w:ascii="Cambria" w:hAnsi="Cambria"/>
          <w:b/>
          <w:bCs/>
          <w:color w:val="4472C4" w:themeColor="accent1"/>
          <w:sz w:val="28"/>
          <w:szCs w:val="28"/>
        </w:rPr>
      </w:pPr>
    </w:p>
    <w:p w14:paraId="260DD3C0" w14:textId="1EAE7C80" w:rsidR="00AC5403" w:rsidRDefault="00AC5403" w:rsidP="00AC5403">
      <w:pPr>
        <w:spacing w:after="0"/>
        <w:jc w:val="both"/>
        <w:rPr>
          <w:rFonts w:ascii="Cambria" w:hAnsi="Cambria"/>
          <w:b/>
          <w:bCs/>
          <w:color w:val="4472C4" w:themeColor="accent1"/>
          <w:sz w:val="28"/>
          <w:szCs w:val="28"/>
        </w:rPr>
      </w:pPr>
      <w:r>
        <w:rPr>
          <w:rFonts w:ascii="Cambria" w:hAnsi="Cambria"/>
          <w:b/>
          <w:bCs/>
          <w:color w:val="4472C4" w:themeColor="accent1"/>
          <w:sz w:val="28"/>
          <w:szCs w:val="28"/>
        </w:rPr>
        <w:t>Membership Categories</w:t>
      </w:r>
    </w:p>
    <w:p w14:paraId="4B07885D" w14:textId="77777777" w:rsidR="00AC5403" w:rsidRPr="00AC5403" w:rsidRDefault="00AC5403" w:rsidP="00AC5403">
      <w:pPr>
        <w:spacing w:before="240" w:after="0"/>
        <w:jc w:val="both"/>
        <w:rPr>
          <w:rFonts w:ascii="Calibri" w:hAnsi="Calibri" w:cs="Calibri"/>
          <w:color w:val="4472C4" w:themeColor="accent1"/>
          <w:sz w:val="24"/>
          <w:szCs w:val="24"/>
        </w:rPr>
      </w:pPr>
      <w:r w:rsidRPr="00AC5403">
        <w:rPr>
          <w:rFonts w:ascii="Calibri" w:hAnsi="Calibri" w:cs="Calibri"/>
          <w:color w:val="4472C4" w:themeColor="accent1"/>
          <w:sz w:val="24"/>
          <w:szCs w:val="24"/>
        </w:rPr>
        <w:t>Regular Member</w:t>
      </w:r>
    </w:p>
    <w:p w14:paraId="5AF7CEB5" w14:textId="25F341A4" w:rsidR="00AC5403" w:rsidRDefault="00AC5403" w:rsidP="00AC5403">
      <w:pPr>
        <w:spacing w:after="0"/>
        <w:jc w:val="both"/>
        <w:rPr>
          <w:rFonts w:ascii="Calibri" w:hAnsi="Calibri" w:cs="Calibri"/>
          <w:sz w:val="24"/>
          <w:szCs w:val="24"/>
        </w:rPr>
      </w:pPr>
      <w:r w:rsidRPr="00AC5403">
        <w:rPr>
          <w:rFonts w:ascii="Calibri" w:hAnsi="Calibri" w:cs="Calibri"/>
          <w:sz w:val="24"/>
          <w:szCs w:val="24"/>
        </w:rPr>
        <w:t>A regular member is the central human resource agency in the participating state</w:t>
      </w:r>
      <w:r w:rsidR="004E3345">
        <w:rPr>
          <w:rFonts w:ascii="Calibri" w:hAnsi="Calibri" w:cs="Calibri"/>
          <w:sz w:val="24"/>
          <w:szCs w:val="24"/>
        </w:rPr>
        <w:t>s</w:t>
      </w:r>
      <w:r w:rsidRPr="00AC5403">
        <w:rPr>
          <w:rFonts w:ascii="Calibri" w:hAnsi="Calibri" w:cs="Calibri"/>
          <w:sz w:val="24"/>
          <w:szCs w:val="24"/>
        </w:rPr>
        <w:t>.</w:t>
      </w:r>
      <w:r>
        <w:rPr>
          <w:rFonts w:ascii="Calibri" w:hAnsi="Calibri" w:cs="Calibri"/>
          <w:sz w:val="24"/>
          <w:szCs w:val="24"/>
        </w:rPr>
        <w:t xml:space="preserve"> </w:t>
      </w:r>
      <w:r w:rsidRPr="00AC5403">
        <w:rPr>
          <w:rFonts w:ascii="Calibri" w:hAnsi="Calibri" w:cs="Calibri"/>
          <w:sz w:val="24"/>
          <w:szCs w:val="24"/>
        </w:rPr>
        <w:t>Each regular member agency may designate an individual</w:t>
      </w:r>
      <w:r>
        <w:rPr>
          <w:rFonts w:ascii="Calibri" w:hAnsi="Calibri" w:cs="Calibri"/>
          <w:sz w:val="24"/>
          <w:szCs w:val="24"/>
        </w:rPr>
        <w:t xml:space="preserve"> </w:t>
      </w:r>
      <w:r w:rsidRPr="00AC5403">
        <w:rPr>
          <w:rFonts w:ascii="Calibri" w:hAnsi="Calibri" w:cs="Calibri"/>
          <w:sz w:val="24"/>
          <w:szCs w:val="24"/>
        </w:rPr>
        <w:t>to represent that state in the organization.</w:t>
      </w:r>
    </w:p>
    <w:p w14:paraId="0FA23BFE" w14:textId="5DE4294F" w:rsidR="00AC5403" w:rsidRDefault="00AC5403" w:rsidP="00AC5403">
      <w:pPr>
        <w:spacing w:after="0"/>
        <w:jc w:val="both"/>
        <w:rPr>
          <w:rFonts w:ascii="Calibri" w:hAnsi="Calibri" w:cs="Calibri"/>
          <w:sz w:val="24"/>
          <w:szCs w:val="24"/>
        </w:rPr>
      </w:pPr>
    </w:p>
    <w:p w14:paraId="5E100766" w14:textId="58FC2596" w:rsidR="00AC5403" w:rsidRPr="00AC5403" w:rsidRDefault="00AC5403" w:rsidP="00AC5403">
      <w:pPr>
        <w:spacing w:after="0"/>
        <w:jc w:val="both"/>
        <w:rPr>
          <w:rFonts w:ascii="Calibri" w:hAnsi="Calibri" w:cs="Calibri"/>
          <w:color w:val="4472C4" w:themeColor="accent1"/>
          <w:sz w:val="24"/>
          <w:szCs w:val="24"/>
        </w:rPr>
      </w:pPr>
      <w:r>
        <w:rPr>
          <w:rFonts w:ascii="Calibri" w:hAnsi="Calibri" w:cs="Calibri"/>
          <w:color w:val="4472C4" w:themeColor="accent1"/>
          <w:sz w:val="24"/>
          <w:szCs w:val="24"/>
        </w:rPr>
        <w:t>Associate</w:t>
      </w:r>
      <w:r w:rsidRPr="00AC5403">
        <w:rPr>
          <w:rFonts w:ascii="Calibri" w:hAnsi="Calibri" w:cs="Calibri"/>
          <w:color w:val="4472C4" w:themeColor="accent1"/>
          <w:sz w:val="24"/>
          <w:szCs w:val="24"/>
        </w:rPr>
        <w:t xml:space="preserve"> Member</w:t>
      </w:r>
    </w:p>
    <w:p w14:paraId="151191B8" w14:textId="2AA9363C" w:rsidR="00AC5403" w:rsidRDefault="00AC5403" w:rsidP="00AC5403">
      <w:pPr>
        <w:spacing w:after="0"/>
        <w:jc w:val="both"/>
        <w:rPr>
          <w:rFonts w:ascii="Calibri" w:hAnsi="Calibri" w:cs="Calibri"/>
          <w:sz w:val="24"/>
          <w:szCs w:val="24"/>
        </w:rPr>
      </w:pPr>
      <w:r w:rsidRPr="00AC5403">
        <w:rPr>
          <w:rFonts w:ascii="Calibri" w:hAnsi="Calibri" w:cs="Calibri"/>
          <w:sz w:val="24"/>
          <w:szCs w:val="24"/>
        </w:rPr>
        <w:t>An associate member is an agency/institution in a member state, other than the central human resource agency, which has an interest in and supports the regional</w:t>
      </w:r>
      <w:r>
        <w:rPr>
          <w:rFonts w:ascii="Calibri" w:hAnsi="Calibri" w:cs="Calibri"/>
          <w:sz w:val="24"/>
          <w:szCs w:val="24"/>
        </w:rPr>
        <w:t xml:space="preserve"> </w:t>
      </w:r>
      <w:r w:rsidRPr="00AC5403">
        <w:rPr>
          <w:rFonts w:ascii="Calibri" w:hAnsi="Calibri" w:cs="Calibri"/>
          <w:sz w:val="24"/>
          <w:szCs w:val="24"/>
        </w:rPr>
        <w:t>exchange of compensation information.</w:t>
      </w:r>
    </w:p>
    <w:p w14:paraId="38927124" w14:textId="650B47A5" w:rsidR="005D68ED" w:rsidRPr="00FD28BF" w:rsidRDefault="005D68ED" w:rsidP="00AC5403">
      <w:pPr>
        <w:spacing w:after="0"/>
        <w:jc w:val="both"/>
        <w:rPr>
          <w:rFonts w:ascii="Calibri" w:hAnsi="Calibri" w:cs="Calibri"/>
          <w:sz w:val="28"/>
          <w:szCs w:val="28"/>
        </w:rPr>
      </w:pPr>
    </w:p>
    <w:p w14:paraId="7CC86F69" w14:textId="53F24277" w:rsidR="005D68ED" w:rsidRDefault="005D68ED" w:rsidP="00AC5403">
      <w:pPr>
        <w:spacing w:after="0"/>
        <w:jc w:val="both"/>
        <w:rPr>
          <w:rFonts w:ascii="Cambria" w:hAnsi="Cambria"/>
          <w:b/>
          <w:bCs/>
          <w:color w:val="4472C4" w:themeColor="accent1"/>
          <w:sz w:val="28"/>
          <w:szCs w:val="28"/>
        </w:rPr>
      </w:pPr>
      <w:r>
        <w:rPr>
          <w:rFonts w:ascii="Cambria" w:hAnsi="Cambria"/>
          <w:b/>
          <w:bCs/>
          <w:color w:val="4472C4" w:themeColor="accent1"/>
          <w:sz w:val="28"/>
          <w:szCs w:val="28"/>
        </w:rPr>
        <w:t>Funding</w:t>
      </w:r>
    </w:p>
    <w:p w14:paraId="0FECAD0B" w14:textId="454D7D6C" w:rsidR="005D68ED" w:rsidRDefault="005D68ED" w:rsidP="005D68ED">
      <w:pPr>
        <w:spacing w:before="240" w:after="0"/>
        <w:jc w:val="both"/>
        <w:rPr>
          <w:rFonts w:ascii="Calibri" w:hAnsi="Calibri" w:cs="Calibri"/>
          <w:color w:val="4472C4" w:themeColor="accent1"/>
          <w:sz w:val="24"/>
          <w:szCs w:val="24"/>
        </w:rPr>
      </w:pPr>
      <w:r>
        <w:rPr>
          <w:rFonts w:ascii="Calibri" w:hAnsi="Calibri" w:cs="Calibri"/>
          <w:color w:val="4472C4" w:themeColor="accent1"/>
          <w:sz w:val="24"/>
          <w:szCs w:val="24"/>
        </w:rPr>
        <w:t>Membership Fees/Dues</w:t>
      </w:r>
    </w:p>
    <w:p w14:paraId="48D16051" w14:textId="4265BE39" w:rsidR="005D68ED" w:rsidRDefault="005D68ED" w:rsidP="005D68ED">
      <w:pPr>
        <w:spacing w:after="0"/>
        <w:jc w:val="both"/>
        <w:rPr>
          <w:rFonts w:ascii="Calibri" w:hAnsi="Calibri" w:cs="Calibri"/>
          <w:sz w:val="24"/>
          <w:szCs w:val="24"/>
        </w:rPr>
      </w:pPr>
      <w:r w:rsidRPr="005D68ED">
        <w:rPr>
          <w:rFonts w:ascii="Calibri" w:hAnsi="Calibri" w:cs="Calibri"/>
          <w:sz w:val="24"/>
          <w:szCs w:val="24"/>
        </w:rPr>
        <w:t xml:space="preserve">Funding for Association activities is provided </w:t>
      </w:r>
      <w:r w:rsidR="00F82345">
        <w:rPr>
          <w:rFonts w:ascii="Calibri" w:hAnsi="Calibri" w:cs="Calibri"/>
          <w:sz w:val="24"/>
          <w:szCs w:val="24"/>
        </w:rPr>
        <w:t>by membership</w:t>
      </w:r>
      <w:r w:rsidRPr="005D68ED">
        <w:rPr>
          <w:rFonts w:ascii="Calibri" w:hAnsi="Calibri" w:cs="Calibri"/>
          <w:sz w:val="24"/>
          <w:szCs w:val="24"/>
        </w:rPr>
        <w:t xml:space="preserve"> fees. </w:t>
      </w:r>
      <w:r w:rsidR="00F82345" w:rsidRPr="005D68ED">
        <w:rPr>
          <w:rFonts w:ascii="Calibri" w:hAnsi="Calibri" w:cs="Calibri"/>
          <w:sz w:val="24"/>
          <w:szCs w:val="24"/>
        </w:rPr>
        <w:t xml:space="preserve">The Association </w:t>
      </w:r>
      <w:r w:rsidR="00F82345">
        <w:rPr>
          <w:rFonts w:ascii="Calibri" w:hAnsi="Calibri" w:cs="Calibri"/>
          <w:sz w:val="24"/>
          <w:szCs w:val="24"/>
        </w:rPr>
        <w:t>will charge an annual membership fee of $400 for regular and associate members</w:t>
      </w:r>
      <w:r w:rsidR="00CD2941">
        <w:rPr>
          <w:rFonts w:ascii="Calibri" w:hAnsi="Calibri" w:cs="Calibri"/>
          <w:sz w:val="24"/>
          <w:szCs w:val="24"/>
        </w:rPr>
        <w:t xml:space="preserve"> on July 1</w:t>
      </w:r>
      <w:r w:rsidR="00F82345">
        <w:rPr>
          <w:rFonts w:ascii="Calibri" w:hAnsi="Calibri" w:cs="Calibri"/>
          <w:sz w:val="24"/>
          <w:szCs w:val="24"/>
        </w:rPr>
        <w:t>.</w:t>
      </w:r>
      <w:r w:rsidR="00CD2941">
        <w:rPr>
          <w:rFonts w:ascii="Calibri" w:hAnsi="Calibri" w:cs="Calibri"/>
          <w:sz w:val="24"/>
          <w:szCs w:val="24"/>
        </w:rPr>
        <w:t xml:space="preserve"> </w:t>
      </w:r>
      <w:r w:rsidR="00F82345">
        <w:rPr>
          <w:rFonts w:ascii="Calibri" w:hAnsi="Calibri" w:cs="Calibri"/>
          <w:sz w:val="24"/>
          <w:szCs w:val="24"/>
        </w:rPr>
        <w:t xml:space="preserve">This amount </w:t>
      </w:r>
      <w:r w:rsidR="00F82345">
        <w:rPr>
          <w:rFonts w:ascii="Calibri" w:hAnsi="Calibri" w:cs="Calibri"/>
          <w:sz w:val="24"/>
          <w:szCs w:val="24"/>
        </w:rPr>
        <w:lastRenderedPageBreak/>
        <w:t xml:space="preserve">includes </w:t>
      </w:r>
      <w:r w:rsidR="00912C9E">
        <w:rPr>
          <w:rFonts w:ascii="Calibri" w:hAnsi="Calibri" w:cs="Calibri"/>
          <w:sz w:val="24"/>
          <w:szCs w:val="24"/>
        </w:rPr>
        <w:t>attendance to virtual meetings/presentations, easy access to member contacts</w:t>
      </w:r>
      <w:r w:rsidR="00067C5F">
        <w:rPr>
          <w:rFonts w:ascii="Calibri" w:hAnsi="Calibri" w:cs="Calibri"/>
          <w:sz w:val="24"/>
          <w:szCs w:val="24"/>
        </w:rPr>
        <w:t>,</w:t>
      </w:r>
      <w:r w:rsidR="00912C9E">
        <w:rPr>
          <w:rFonts w:ascii="Calibri" w:hAnsi="Calibri" w:cs="Calibri"/>
          <w:sz w:val="24"/>
          <w:szCs w:val="24"/>
        </w:rPr>
        <w:t xml:space="preserve"> and </w:t>
      </w:r>
      <w:r w:rsidR="00F82345">
        <w:rPr>
          <w:rFonts w:ascii="Calibri" w:hAnsi="Calibri" w:cs="Calibri"/>
          <w:sz w:val="24"/>
          <w:szCs w:val="24"/>
        </w:rPr>
        <w:t>one registration to the annual conference.</w:t>
      </w:r>
      <w:r w:rsidR="00B540AD">
        <w:rPr>
          <w:rFonts w:ascii="Calibri" w:hAnsi="Calibri" w:cs="Calibri"/>
          <w:sz w:val="24"/>
          <w:szCs w:val="24"/>
        </w:rPr>
        <w:t xml:space="preserve"> Payment is due by August 1</w:t>
      </w:r>
      <w:r w:rsidR="00067C5F">
        <w:rPr>
          <w:rFonts w:ascii="Calibri" w:hAnsi="Calibri" w:cs="Calibri"/>
          <w:sz w:val="24"/>
          <w:szCs w:val="24"/>
        </w:rPr>
        <w:t>.</w:t>
      </w:r>
    </w:p>
    <w:p w14:paraId="7B5B4F92" w14:textId="79088FBE" w:rsidR="005D68ED" w:rsidRDefault="005D68ED" w:rsidP="005D68ED">
      <w:pPr>
        <w:spacing w:after="0"/>
        <w:jc w:val="both"/>
        <w:rPr>
          <w:rFonts w:ascii="Calibri" w:hAnsi="Calibri" w:cs="Calibri"/>
          <w:sz w:val="24"/>
          <w:szCs w:val="24"/>
        </w:rPr>
      </w:pPr>
    </w:p>
    <w:p w14:paraId="587F6807" w14:textId="1F49950E" w:rsidR="005D68ED" w:rsidRDefault="005D68ED" w:rsidP="005D68ED">
      <w:pPr>
        <w:spacing w:after="0"/>
        <w:jc w:val="both"/>
        <w:rPr>
          <w:rFonts w:ascii="Calibri" w:hAnsi="Calibri" w:cs="Calibri"/>
          <w:color w:val="4472C4" w:themeColor="accent1"/>
          <w:sz w:val="24"/>
          <w:szCs w:val="24"/>
        </w:rPr>
      </w:pPr>
      <w:r>
        <w:rPr>
          <w:rFonts w:ascii="Calibri" w:hAnsi="Calibri" w:cs="Calibri"/>
          <w:color w:val="4472C4" w:themeColor="accent1"/>
          <w:sz w:val="24"/>
          <w:szCs w:val="24"/>
        </w:rPr>
        <w:t>Revenue</w:t>
      </w:r>
    </w:p>
    <w:p w14:paraId="64E7FD38" w14:textId="09C5B448" w:rsidR="005D68ED" w:rsidRDefault="005D68ED" w:rsidP="005D68ED">
      <w:pPr>
        <w:spacing w:after="0"/>
        <w:jc w:val="both"/>
        <w:rPr>
          <w:rFonts w:ascii="Calibri" w:hAnsi="Calibri" w:cs="Calibri"/>
          <w:sz w:val="24"/>
          <w:szCs w:val="24"/>
        </w:rPr>
      </w:pPr>
      <w:r w:rsidRPr="005D68ED">
        <w:rPr>
          <w:rFonts w:ascii="Calibri" w:hAnsi="Calibri" w:cs="Calibri"/>
          <w:sz w:val="24"/>
          <w:szCs w:val="24"/>
        </w:rPr>
        <w:t>The Association may acquire assets through conference revenue</w:t>
      </w:r>
      <w:r w:rsidR="00D115AF">
        <w:rPr>
          <w:rFonts w:ascii="Calibri" w:hAnsi="Calibri" w:cs="Calibri"/>
          <w:sz w:val="24"/>
          <w:szCs w:val="24"/>
        </w:rPr>
        <w:t>s</w:t>
      </w:r>
      <w:r w:rsidRPr="005D68ED">
        <w:rPr>
          <w:rFonts w:ascii="Calibri" w:hAnsi="Calibri" w:cs="Calibri"/>
          <w:sz w:val="24"/>
          <w:szCs w:val="24"/>
        </w:rPr>
        <w:t xml:space="preserve"> </w:t>
      </w:r>
      <w:r w:rsidR="00D115AF">
        <w:rPr>
          <w:rFonts w:ascii="Calibri" w:hAnsi="Calibri" w:cs="Calibri"/>
          <w:sz w:val="24"/>
          <w:szCs w:val="24"/>
        </w:rPr>
        <w:t>as well as through</w:t>
      </w:r>
      <w:r w:rsidRPr="005D68ED">
        <w:rPr>
          <w:rFonts w:ascii="Calibri" w:hAnsi="Calibri" w:cs="Calibri"/>
          <w:sz w:val="24"/>
          <w:szCs w:val="24"/>
        </w:rPr>
        <w:t xml:space="preserve"> survey publication sale</w:t>
      </w:r>
      <w:r w:rsidR="00D115AF">
        <w:rPr>
          <w:rFonts w:ascii="Calibri" w:hAnsi="Calibri" w:cs="Calibri"/>
          <w:sz w:val="24"/>
          <w:szCs w:val="24"/>
        </w:rPr>
        <w:t>s</w:t>
      </w:r>
      <w:r w:rsidRPr="005D68ED">
        <w:rPr>
          <w:rFonts w:ascii="Calibri" w:hAnsi="Calibri" w:cs="Calibri"/>
          <w:sz w:val="24"/>
          <w:szCs w:val="24"/>
        </w:rPr>
        <w:t xml:space="preserve">. Upon the dissolution of the Association, any remaining assets will </w:t>
      </w:r>
      <w:r w:rsidR="003A3306" w:rsidRPr="005D68ED">
        <w:rPr>
          <w:rFonts w:ascii="Calibri" w:hAnsi="Calibri" w:cs="Calibri"/>
          <w:sz w:val="24"/>
          <w:szCs w:val="24"/>
        </w:rPr>
        <w:t>be equally</w:t>
      </w:r>
      <w:r w:rsidRPr="005D68ED">
        <w:rPr>
          <w:rFonts w:ascii="Calibri" w:hAnsi="Calibri" w:cs="Calibri"/>
          <w:sz w:val="24"/>
          <w:szCs w:val="24"/>
        </w:rPr>
        <w:t xml:space="preserve"> distributed among all state members.</w:t>
      </w:r>
    </w:p>
    <w:p w14:paraId="05CFC3B8" w14:textId="30A37D76" w:rsidR="005D68ED" w:rsidRDefault="005D68ED" w:rsidP="005D68ED">
      <w:pPr>
        <w:spacing w:after="0"/>
        <w:jc w:val="both"/>
        <w:rPr>
          <w:rFonts w:ascii="Calibri" w:hAnsi="Calibri" w:cs="Calibri"/>
          <w:sz w:val="28"/>
          <w:szCs w:val="28"/>
        </w:rPr>
      </w:pPr>
    </w:p>
    <w:p w14:paraId="60E57F1A" w14:textId="11D02450" w:rsidR="005D68ED" w:rsidRDefault="005D68ED" w:rsidP="00A44131">
      <w:pPr>
        <w:spacing w:before="120" w:after="0"/>
        <w:jc w:val="both"/>
        <w:rPr>
          <w:rFonts w:ascii="Cambria" w:hAnsi="Cambria"/>
          <w:b/>
          <w:bCs/>
          <w:color w:val="4472C4" w:themeColor="accent1"/>
          <w:sz w:val="28"/>
          <w:szCs w:val="28"/>
        </w:rPr>
      </w:pPr>
      <w:r>
        <w:rPr>
          <w:rFonts w:ascii="Cambria" w:hAnsi="Cambria"/>
          <w:b/>
          <w:bCs/>
          <w:color w:val="4472C4" w:themeColor="accent1"/>
          <w:sz w:val="28"/>
          <w:szCs w:val="28"/>
        </w:rPr>
        <w:t>New Membership</w:t>
      </w:r>
    </w:p>
    <w:p w14:paraId="1EFB8FB4" w14:textId="77777777" w:rsidR="007B474D" w:rsidRDefault="007B474D" w:rsidP="005D68ED">
      <w:pPr>
        <w:spacing w:after="0"/>
        <w:jc w:val="both"/>
        <w:rPr>
          <w:rFonts w:ascii="Calibri" w:hAnsi="Calibri" w:cs="Calibri"/>
          <w:color w:val="4472C4" w:themeColor="accent1"/>
          <w:sz w:val="24"/>
          <w:szCs w:val="24"/>
        </w:rPr>
      </w:pPr>
    </w:p>
    <w:p w14:paraId="790DD060" w14:textId="23A3801F" w:rsidR="005D68ED" w:rsidRDefault="005D68ED" w:rsidP="005D68ED">
      <w:pPr>
        <w:spacing w:after="0"/>
        <w:jc w:val="both"/>
        <w:rPr>
          <w:rFonts w:ascii="Calibri" w:hAnsi="Calibri" w:cs="Calibri"/>
          <w:color w:val="4472C4" w:themeColor="accent1"/>
          <w:sz w:val="24"/>
          <w:szCs w:val="24"/>
        </w:rPr>
      </w:pPr>
      <w:r>
        <w:rPr>
          <w:rFonts w:ascii="Calibri" w:hAnsi="Calibri" w:cs="Calibri"/>
          <w:color w:val="4472C4" w:themeColor="accent1"/>
          <w:sz w:val="24"/>
          <w:szCs w:val="24"/>
        </w:rPr>
        <w:t>Application for Membership</w:t>
      </w:r>
    </w:p>
    <w:p w14:paraId="5276DBCF" w14:textId="07CF6308" w:rsidR="007B474D" w:rsidRDefault="007B474D" w:rsidP="009F42AA">
      <w:pPr>
        <w:spacing w:after="0"/>
        <w:jc w:val="both"/>
        <w:rPr>
          <w:rFonts w:ascii="Calibri" w:hAnsi="Calibri" w:cs="Calibri"/>
          <w:sz w:val="24"/>
          <w:szCs w:val="24"/>
        </w:rPr>
      </w:pPr>
      <w:r w:rsidRPr="007B474D">
        <w:rPr>
          <w:rFonts w:ascii="Calibri" w:hAnsi="Calibri" w:cs="Calibri"/>
          <w:sz w:val="24"/>
          <w:szCs w:val="24"/>
        </w:rPr>
        <w:t>A central human resource agency of a state may apply for regular membership by submitting a written request to the current President of the Association. The request must indicate the state's agreement to support the Association's mission. An agency, other than the central human resource agency of a member state may apply for associate membership by submitting a written request to the current President of the Association.</w:t>
      </w:r>
    </w:p>
    <w:p w14:paraId="3A16E566" w14:textId="1B6B5C70" w:rsidR="007B474D" w:rsidRDefault="007B474D" w:rsidP="005D68ED">
      <w:pPr>
        <w:spacing w:after="0"/>
        <w:jc w:val="both"/>
        <w:rPr>
          <w:rFonts w:ascii="Calibri" w:hAnsi="Calibri" w:cs="Calibri"/>
          <w:sz w:val="24"/>
          <w:szCs w:val="24"/>
        </w:rPr>
      </w:pPr>
    </w:p>
    <w:p w14:paraId="00C5FB20" w14:textId="12085255" w:rsidR="007B474D" w:rsidRDefault="007B474D" w:rsidP="005D68ED">
      <w:pPr>
        <w:spacing w:after="0"/>
        <w:jc w:val="both"/>
        <w:rPr>
          <w:rFonts w:ascii="Calibri" w:hAnsi="Calibri" w:cs="Calibri"/>
          <w:color w:val="4472C4" w:themeColor="accent1"/>
          <w:sz w:val="24"/>
          <w:szCs w:val="24"/>
        </w:rPr>
      </w:pPr>
      <w:r>
        <w:rPr>
          <w:rFonts w:ascii="Calibri" w:hAnsi="Calibri" w:cs="Calibri"/>
          <w:color w:val="4472C4" w:themeColor="accent1"/>
          <w:sz w:val="24"/>
          <w:szCs w:val="24"/>
        </w:rPr>
        <w:t>Approval of Membership Application</w:t>
      </w:r>
    </w:p>
    <w:p w14:paraId="0E5C554C" w14:textId="04D05B98" w:rsidR="007B474D" w:rsidRPr="007B474D" w:rsidRDefault="007B474D" w:rsidP="009F42AA">
      <w:pPr>
        <w:spacing w:after="0"/>
        <w:jc w:val="both"/>
        <w:rPr>
          <w:rFonts w:ascii="Calibri" w:hAnsi="Calibri" w:cs="Calibri"/>
          <w:sz w:val="24"/>
          <w:szCs w:val="24"/>
        </w:rPr>
      </w:pPr>
      <w:r w:rsidRPr="007B474D">
        <w:rPr>
          <w:rFonts w:ascii="Calibri" w:hAnsi="Calibri" w:cs="Calibri"/>
          <w:sz w:val="24"/>
          <w:szCs w:val="24"/>
        </w:rPr>
        <w:t>The Executive Committee will determine whether to accept the membership by majority vote. The Executive Committee shall consider:</w:t>
      </w:r>
    </w:p>
    <w:p w14:paraId="0740EB0D" w14:textId="77777777" w:rsidR="007B474D" w:rsidRPr="007B474D" w:rsidRDefault="007B474D" w:rsidP="007B474D">
      <w:pPr>
        <w:spacing w:after="0"/>
        <w:jc w:val="both"/>
        <w:rPr>
          <w:rFonts w:ascii="Calibri" w:hAnsi="Calibri" w:cs="Calibri"/>
          <w:sz w:val="24"/>
          <w:szCs w:val="24"/>
        </w:rPr>
      </w:pPr>
    </w:p>
    <w:p w14:paraId="623A9C26" w14:textId="77777777" w:rsidR="007B474D" w:rsidRDefault="007B474D" w:rsidP="007B474D">
      <w:pPr>
        <w:pStyle w:val="ListParagraph"/>
        <w:numPr>
          <w:ilvl w:val="0"/>
          <w:numId w:val="2"/>
        </w:numPr>
        <w:spacing w:after="0"/>
        <w:jc w:val="both"/>
        <w:rPr>
          <w:rFonts w:ascii="Calibri" w:hAnsi="Calibri" w:cs="Calibri"/>
          <w:sz w:val="24"/>
          <w:szCs w:val="24"/>
        </w:rPr>
      </w:pPr>
      <w:r w:rsidRPr="007B474D">
        <w:rPr>
          <w:rFonts w:ascii="Calibri" w:hAnsi="Calibri" w:cs="Calibri"/>
          <w:sz w:val="24"/>
          <w:szCs w:val="24"/>
        </w:rPr>
        <w:t>The level of commitment by the state to support the Association's mission, and</w:t>
      </w:r>
    </w:p>
    <w:p w14:paraId="7C0D7717" w14:textId="77777777" w:rsidR="007B474D" w:rsidRDefault="007B474D" w:rsidP="007B474D">
      <w:pPr>
        <w:pStyle w:val="ListParagraph"/>
        <w:spacing w:after="0"/>
        <w:jc w:val="both"/>
        <w:rPr>
          <w:rFonts w:ascii="Calibri" w:hAnsi="Calibri" w:cs="Calibri"/>
          <w:sz w:val="24"/>
          <w:szCs w:val="24"/>
        </w:rPr>
      </w:pPr>
    </w:p>
    <w:p w14:paraId="644B3987" w14:textId="2B9EB175" w:rsidR="007B474D" w:rsidRDefault="007B474D" w:rsidP="007B474D">
      <w:pPr>
        <w:pStyle w:val="ListParagraph"/>
        <w:numPr>
          <w:ilvl w:val="0"/>
          <w:numId w:val="2"/>
        </w:numPr>
        <w:spacing w:after="0"/>
        <w:jc w:val="both"/>
        <w:rPr>
          <w:rFonts w:ascii="Calibri" w:hAnsi="Calibri" w:cs="Calibri"/>
          <w:sz w:val="24"/>
          <w:szCs w:val="24"/>
        </w:rPr>
      </w:pPr>
      <w:r w:rsidRPr="007B474D">
        <w:rPr>
          <w:rFonts w:ascii="Calibri" w:hAnsi="Calibri" w:cs="Calibri"/>
          <w:sz w:val="24"/>
          <w:szCs w:val="24"/>
        </w:rPr>
        <w:t>The orderly growth and ability of the Association to administer the added data exchange.</w:t>
      </w:r>
    </w:p>
    <w:p w14:paraId="7FE80308" w14:textId="77777777" w:rsidR="00A44131" w:rsidRPr="00A44131" w:rsidRDefault="00A44131" w:rsidP="00A44131">
      <w:pPr>
        <w:spacing w:after="0"/>
        <w:rPr>
          <w:rFonts w:ascii="Calibri" w:hAnsi="Calibri" w:cs="Calibri"/>
          <w:sz w:val="28"/>
          <w:szCs w:val="28"/>
        </w:rPr>
      </w:pPr>
    </w:p>
    <w:p w14:paraId="020A91FA" w14:textId="7C35B20F" w:rsidR="007B474D" w:rsidRDefault="007B474D" w:rsidP="00A44131">
      <w:pPr>
        <w:spacing w:before="120" w:after="0"/>
        <w:jc w:val="both"/>
        <w:rPr>
          <w:rFonts w:ascii="Cambria" w:hAnsi="Cambria"/>
          <w:b/>
          <w:bCs/>
          <w:color w:val="4472C4" w:themeColor="accent1"/>
          <w:sz w:val="28"/>
          <w:szCs w:val="28"/>
        </w:rPr>
      </w:pPr>
      <w:r>
        <w:rPr>
          <w:rFonts w:ascii="Cambria" w:hAnsi="Cambria"/>
          <w:b/>
          <w:bCs/>
          <w:color w:val="4472C4" w:themeColor="accent1"/>
          <w:sz w:val="28"/>
          <w:szCs w:val="28"/>
        </w:rPr>
        <w:t>Discontinuing Membership</w:t>
      </w:r>
    </w:p>
    <w:p w14:paraId="7F158614" w14:textId="77777777" w:rsidR="00A955C9" w:rsidRDefault="00A955C9" w:rsidP="007B474D">
      <w:pPr>
        <w:spacing w:after="0"/>
        <w:jc w:val="both"/>
        <w:rPr>
          <w:rFonts w:ascii="Calibri" w:hAnsi="Calibri" w:cs="Calibri"/>
          <w:color w:val="4472C4" w:themeColor="accent1"/>
          <w:sz w:val="24"/>
          <w:szCs w:val="24"/>
        </w:rPr>
      </w:pPr>
    </w:p>
    <w:p w14:paraId="32FCE18F" w14:textId="768B125E" w:rsidR="00A955C9" w:rsidRDefault="00A955C9" w:rsidP="007B474D">
      <w:pPr>
        <w:spacing w:after="0"/>
        <w:jc w:val="both"/>
        <w:rPr>
          <w:rFonts w:ascii="Calibri" w:hAnsi="Calibri" w:cs="Calibri"/>
          <w:color w:val="4472C4" w:themeColor="accent1"/>
          <w:sz w:val="24"/>
          <w:szCs w:val="24"/>
        </w:rPr>
      </w:pPr>
      <w:r>
        <w:rPr>
          <w:rFonts w:ascii="Calibri" w:hAnsi="Calibri" w:cs="Calibri"/>
          <w:color w:val="4472C4" w:themeColor="accent1"/>
          <w:sz w:val="24"/>
          <w:szCs w:val="24"/>
        </w:rPr>
        <w:t>Resignation</w:t>
      </w:r>
    </w:p>
    <w:p w14:paraId="504C98DB" w14:textId="1C31AD72" w:rsidR="00A955C9" w:rsidRDefault="00A955C9" w:rsidP="009F42AA">
      <w:pPr>
        <w:spacing w:after="0"/>
        <w:jc w:val="both"/>
        <w:rPr>
          <w:rFonts w:ascii="Calibri" w:hAnsi="Calibri" w:cs="Calibri"/>
          <w:sz w:val="24"/>
          <w:szCs w:val="24"/>
        </w:rPr>
      </w:pPr>
      <w:r w:rsidRPr="00A955C9">
        <w:rPr>
          <w:rFonts w:ascii="Calibri" w:hAnsi="Calibri" w:cs="Calibri"/>
          <w:sz w:val="24"/>
          <w:szCs w:val="24"/>
        </w:rPr>
        <w:t>Any regular or associate member agency may discontinue their membership by written notification to the President.</w:t>
      </w:r>
    </w:p>
    <w:p w14:paraId="38D7A02B" w14:textId="197E43EA" w:rsidR="00A955C9" w:rsidRDefault="00A955C9" w:rsidP="007B474D">
      <w:pPr>
        <w:spacing w:after="0"/>
        <w:jc w:val="both"/>
        <w:rPr>
          <w:rFonts w:ascii="Calibri" w:hAnsi="Calibri" w:cs="Calibri"/>
          <w:sz w:val="24"/>
          <w:szCs w:val="24"/>
        </w:rPr>
      </w:pPr>
    </w:p>
    <w:p w14:paraId="3BEE5064" w14:textId="6C97DE5D" w:rsidR="00A955C9" w:rsidRDefault="00A955C9" w:rsidP="00A955C9">
      <w:pPr>
        <w:spacing w:after="0"/>
        <w:jc w:val="both"/>
        <w:rPr>
          <w:rFonts w:ascii="Calibri" w:hAnsi="Calibri" w:cs="Calibri"/>
          <w:color w:val="4472C4" w:themeColor="accent1"/>
          <w:sz w:val="24"/>
          <w:szCs w:val="24"/>
        </w:rPr>
      </w:pPr>
      <w:r>
        <w:rPr>
          <w:rFonts w:ascii="Calibri" w:hAnsi="Calibri" w:cs="Calibri"/>
          <w:color w:val="4472C4" w:themeColor="accent1"/>
          <w:sz w:val="24"/>
          <w:szCs w:val="24"/>
        </w:rPr>
        <w:t>Removal</w:t>
      </w:r>
    </w:p>
    <w:p w14:paraId="7E707967" w14:textId="69FD0175" w:rsidR="00A955C9" w:rsidRDefault="00A955C9" w:rsidP="009F42AA">
      <w:pPr>
        <w:spacing w:after="0"/>
        <w:jc w:val="both"/>
        <w:rPr>
          <w:rFonts w:ascii="Calibri" w:hAnsi="Calibri" w:cs="Calibri"/>
          <w:sz w:val="24"/>
          <w:szCs w:val="24"/>
        </w:rPr>
      </w:pPr>
      <w:r w:rsidRPr="00A955C9">
        <w:rPr>
          <w:rFonts w:ascii="Calibri" w:hAnsi="Calibri" w:cs="Calibri"/>
          <w:sz w:val="24"/>
          <w:szCs w:val="24"/>
        </w:rPr>
        <w:t>The Association may, by majority vote at the annual conference business meeting, remove a member (regular or associate) who does not provide support for the Association mission.</w:t>
      </w:r>
    </w:p>
    <w:p w14:paraId="2A2DDCDE" w14:textId="0FDBE688" w:rsidR="00A955C9" w:rsidRDefault="00A955C9" w:rsidP="007B474D">
      <w:pPr>
        <w:spacing w:after="0"/>
        <w:jc w:val="both"/>
        <w:rPr>
          <w:rFonts w:ascii="Calibri" w:hAnsi="Calibri" w:cs="Calibri"/>
          <w:sz w:val="32"/>
          <w:szCs w:val="32"/>
        </w:rPr>
      </w:pPr>
    </w:p>
    <w:p w14:paraId="0227A4D6" w14:textId="57C858C2" w:rsidR="00FD28BF" w:rsidRDefault="00FD28BF" w:rsidP="007B474D">
      <w:pPr>
        <w:spacing w:after="0"/>
        <w:jc w:val="both"/>
        <w:rPr>
          <w:rFonts w:ascii="Calibri" w:hAnsi="Calibri" w:cs="Calibri"/>
          <w:sz w:val="32"/>
          <w:szCs w:val="32"/>
        </w:rPr>
      </w:pPr>
    </w:p>
    <w:p w14:paraId="3C01EB0F" w14:textId="77777777" w:rsidR="00A44131" w:rsidRDefault="00A44131" w:rsidP="007B474D">
      <w:pPr>
        <w:spacing w:after="0"/>
        <w:jc w:val="both"/>
        <w:rPr>
          <w:rFonts w:ascii="Calibri" w:hAnsi="Calibri" w:cs="Calibri"/>
          <w:sz w:val="32"/>
          <w:szCs w:val="32"/>
        </w:rPr>
      </w:pPr>
    </w:p>
    <w:p w14:paraId="6EC28619" w14:textId="609D4753" w:rsidR="00A955C9" w:rsidRDefault="00A955C9" w:rsidP="007B474D">
      <w:pPr>
        <w:spacing w:after="0"/>
        <w:jc w:val="both"/>
        <w:rPr>
          <w:rFonts w:ascii="Cambria" w:hAnsi="Cambria"/>
          <w:b/>
          <w:bCs/>
          <w:color w:val="2D508F"/>
          <w:sz w:val="28"/>
          <w:szCs w:val="28"/>
        </w:rPr>
      </w:pPr>
      <w:r>
        <w:rPr>
          <w:rFonts w:ascii="Cambria" w:hAnsi="Cambria"/>
          <w:b/>
          <w:bCs/>
          <w:color w:val="2D508F"/>
          <w:sz w:val="28"/>
          <w:szCs w:val="28"/>
        </w:rPr>
        <w:lastRenderedPageBreak/>
        <w:t>ARTICLE IV – OFFICERS</w:t>
      </w:r>
    </w:p>
    <w:p w14:paraId="10D75E93" w14:textId="77777777" w:rsidR="00A955C9" w:rsidRDefault="00A955C9" w:rsidP="007B474D">
      <w:pPr>
        <w:spacing w:after="0"/>
        <w:jc w:val="both"/>
        <w:rPr>
          <w:rFonts w:ascii="Cambria" w:hAnsi="Cambria"/>
          <w:b/>
          <w:bCs/>
          <w:color w:val="4472C4" w:themeColor="accent1"/>
          <w:sz w:val="28"/>
          <w:szCs w:val="28"/>
        </w:rPr>
      </w:pPr>
    </w:p>
    <w:p w14:paraId="3852F90D" w14:textId="504D1B80" w:rsidR="00A955C9" w:rsidRDefault="00A955C9" w:rsidP="007B474D">
      <w:pPr>
        <w:spacing w:after="0"/>
        <w:jc w:val="both"/>
        <w:rPr>
          <w:rFonts w:ascii="Cambria" w:hAnsi="Cambria"/>
          <w:b/>
          <w:bCs/>
          <w:color w:val="4472C4" w:themeColor="accent1"/>
          <w:sz w:val="28"/>
          <w:szCs w:val="28"/>
        </w:rPr>
      </w:pPr>
      <w:r>
        <w:rPr>
          <w:rFonts w:ascii="Cambria" w:hAnsi="Cambria"/>
          <w:b/>
          <w:bCs/>
          <w:color w:val="4472C4" w:themeColor="accent1"/>
          <w:sz w:val="28"/>
          <w:szCs w:val="28"/>
        </w:rPr>
        <w:t>General Powers and Duties</w:t>
      </w:r>
    </w:p>
    <w:p w14:paraId="3924EEDE" w14:textId="4DF88FA0" w:rsidR="00F06D81" w:rsidRDefault="00F06D81" w:rsidP="00F06D81">
      <w:pPr>
        <w:spacing w:before="120" w:after="0"/>
        <w:jc w:val="both"/>
        <w:rPr>
          <w:rFonts w:ascii="Calibri" w:hAnsi="Calibri" w:cs="Calibri"/>
          <w:sz w:val="24"/>
          <w:szCs w:val="24"/>
        </w:rPr>
      </w:pPr>
      <w:r w:rsidRPr="00F06D81">
        <w:rPr>
          <w:rFonts w:ascii="Calibri" w:hAnsi="Calibri" w:cs="Calibri"/>
          <w:sz w:val="24"/>
          <w:szCs w:val="24"/>
        </w:rPr>
        <w:t>The affairs of the Association shall be managed by its Officers. The Officers, with the assistance of individuals designated to represent each regular member agency, shall be responsible for the operation and continuance of the Association. The Officers shall have the responsibility for interpretation of NCASG's bylaws.</w:t>
      </w:r>
    </w:p>
    <w:p w14:paraId="04A2CDF2" w14:textId="77777777" w:rsidR="00F06D81" w:rsidRPr="00F06D81" w:rsidRDefault="00F06D81" w:rsidP="00F06D81">
      <w:pPr>
        <w:spacing w:after="0"/>
        <w:jc w:val="both"/>
        <w:rPr>
          <w:rFonts w:ascii="Cambria" w:hAnsi="Cambria"/>
          <w:b/>
          <w:bCs/>
          <w:color w:val="4472C4" w:themeColor="accent1"/>
          <w:sz w:val="24"/>
          <w:szCs w:val="24"/>
        </w:rPr>
      </w:pPr>
    </w:p>
    <w:p w14:paraId="53AABAE6" w14:textId="5663C50A" w:rsidR="00F06D81" w:rsidRDefault="00F06D81" w:rsidP="004F045C">
      <w:pPr>
        <w:spacing w:before="120" w:after="0"/>
        <w:jc w:val="both"/>
        <w:rPr>
          <w:rFonts w:ascii="Cambria" w:hAnsi="Cambria"/>
          <w:b/>
          <w:bCs/>
          <w:color w:val="4472C4" w:themeColor="accent1"/>
          <w:sz w:val="28"/>
          <w:szCs w:val="28"/>
        </w:rPr>
      </w:pPr>
      <w:r>
        <w:rPr>
          <w:rFonts w:ascii="Cambria" w:hAnsi="Cambria"/>
          <w:b/>
          <w:bCs/>
          <w:color w:val="4472C4" w:themeColor="accent1"/>
          <w:sz w:val="28"/>
          <w:szCs w:val="28"/>
        </w:rPr>
        <w:t>Selection and Term of Office</w:t>
      </w:r>
    </w:p>
    <w:p w14:paraId="4C8AF7A9" w14:textId="27F63401" w:rsidR="00F06D81" w:rsidRDefault="00F06D81" w:rsidP="00F06D81">
      <w:pPr>
        <w:spacing w:before="120" w:after="0"/>
        <w:jc w:val="both"/>
        <w:rPr>
          <w:rFonts w:ascii="Calibri" w:hAnsi="Calibri" w:cs="Calibri"/>
          <w:sz w:val="24"/>
          <w:szCs w:val="24"/>
        </w:rPr>
      </w:pPr>
      <w:r w:rsidRPr="00F06D81">
        <w:rPr>
          <w:rFonts w:ascii="Calibri" w:hAnsi="Calibri" w:cs="Calibri"/>
          <w:sz w:val="24"/>
          <w:szCs w:val="24"/>
        </w:rPr>
        <w:t>The officers shall consist of a President, President-Elect, Past-President and Secretary/Treasurer. The President-Elect and Secretary/Treasurer shall be elected by majority vote of the membership at the annual conference business meeting. The officers shall serve one year-terms ending at the adjournment of the annual</w:t>
      </w:r>
      <w:r>
        <w:rPr>
          <w:rFonts w:ascii="Calibri" w:hAnsi="Calibri" w:cs="Calibri"/>
          <w:sz w:val="24"/>
          <w:szCs w:val="24"/>
        </w:rPr>
        <w:t xml:space="preserve"> </w:t>
      </w:r>
      <w:r w:rsidRPr="00F06D81">
        <w:rPr>
          <w:rFonts w:ascii="Calibri" w:hAnsi="Calibri" w:cs="Calibri"/>
          <w:sz w:val="24"/>
          <w:szCs w:val="24"/>
        </w:rPr>
        <w:t>conference.</w:t>
      </w:r>
    </w:p>
    <w:p w14:paraId="253B545A" w14:textId="77777777" w:rsidR="004F045C" w:rsidRDefault="004F045C" w:rsidP="004F045C">
      <w:pPr>
        <w:spacing w:after="0"/>
        <w:jc w:val="both"/>
        <w:rPr>
          <w:rFonts w:ascii="Cambria" w:hAnsi="Cambria"/>
          <w:b/>
          <w:bCs/>
          <w:color w:val="4472C4" w:themeColor="accent1"/>
          <w:sz w:val="28"/>
          <w:szCs w:val="28"/>
        </w:rPr>
      </w:pPr>
    </w:p>
    <w:p w14:paraId="2B35C003" w14:textId="765E9306" w:rsidR="00F06D81" w:rsidRDefault="00F06D81" w:rsidP="004F045C">
      <w:pPr>
        <w:spacing w:before="120" w:after="0"/>
        <w:jc w:val="both"/>
        <w:rPr>
          <w:rFonts w:ascii="Cambria" w:hAnsi="Cambria"/>
          <w:b/>
          <w:bCs/>
          <w:color w:val="4472C4" w:themeColor="accent1"/>
          <w:sz w:val="28"/>
          <w:szCs w:val="28"/>
        </w:rPr>
      </w:pPr>
      <w:r>
        <w:rPr>
          <w:rFonts w:ascii="Cambria" w:hAnsi="Cambria"/>
          <w:b/>
          <w:bCs/>
          <w:color w:val="4472C4" w:themeColor="accent1"/>
          <w:sz w:val="28"/>
          <w:szCs w:val="28"/>
        </w:rPr>
        <w:t>President</w:t>
      </w:r>
    </w:p>
    <w:p w14:paraId="4B7785DD" w14:textId="33EE8ABF" w:rsidR="00B141CF" w:rsidRDefault="00B141CF" w:rsidP="00B141CF">
      <w:pPr>
        <w:spacing w:before="120" w:after="0"/>
        <w:jc w:val="both"/>
        <w:rPr>
          <w:rFonts w:ascii="Calibri" w:hAnsi="Calibri" w:cs="Calibri"/>
          <w:sz w:val="24"/>
          <w:szCs w:val="24"/>
        </w:rPr>
      </w:pPr>
      <w:r w:rsidRPr="00B141CF">
        <w:rPr>
          <w:rFonts w:ascii="Calibri" w:hAnsi="Calibri" w:cs="Calibri"/>
          <w:sz w:val="24"/>
          <w:szCs w:val="24"/>
        </w:rPr>
        <w:t>The President shall perform the usual duties of a presiding officer at meetings of the Association. The President shall serve on or appoint committees as directed by the membership of the Association and may appoint special</w:t>
      </w:r>
      <w:r>
        <w:rPr>
          <w:rFonts w:ascii="Calibri" w:hAnsi="Calibri" w:cs="Calibri"/>
          <w:sz w:val="24"/>
          <w:szCs w:val="24"/>
        </w:rPr>
        <w:t xml:space="preserve"> </w:t>
      </w:r>
      <w:r w:rsidRPr="00B141CF">
        <w:rPr>
          <w:rFonts w:ascii="Calibri" w:hAnsi="Calibri" w:cs="Calibri"/>
          <w:sz w:val="24"/>
          <w:szCs w:val="24"/>
        </w:rPr>
        <w:t>committees as deemed necessary. The President shall be the contact person for all business relating to the Association with the exception of financial matters. The President may make business proposals and make decisions based on simple majority voting.</w:t>
      </w:r>
    </w:p>
    <w:p w14:paraId="0F3820A7" w14:textId="77777777" w:rsidR="004F045C" w:rsidRDefault="004F045C" w:rsidP="004F045C">
      <w:pPr>
        <w:spacing w:before="120" w:after="0"/>
        <w:jc w:val="both"/>
        <w:rPr>
          <w:rFonts w:ascii="Cambria" w:hAnsi="Cambria" w:cs="Calibri"/>
          <w:b/>
          <w:bCs/>
          <w:color w:val="4472C4" w:themeColor="accent1"/>
          <w:sz w:val="28"/>
          <w:szCs w:val="28"/>
        </w:rPr>
      </w:pPr>
    </w:p>
    <w:p w14:paraId="309AAB11" w14:textId="701FCE3E" w:rsidR="00B141CF" w:rsidRPr="00B141CF" w:rsidRDefault="00B141CF" w:rsidP="004F045C">
      <w:pPr>
        <w:spacing w:after="0"/>
        <w:jc w:val="both"/>
        <w:rPr>
          <w:rFonts w:ascii="Cambria" w:hAnsi="Cambria" w:cs="Calibri"/>
          <w:b/>
          <w:bCs/>
          <w:color w:val="4472C4" w:themeColor="accent1"/>
          <w:sz w:val="28"/>
          <w:szCs w:val="28"/>
        </w:rPr>
      </w:pPr>
      <w:r w:rsidRPr="00B141CF">
        <w:rPr>
          <w:rFonts w:ascii="Cambria" w:hAnsi="Cambria" w:cs="Calibri"/>
          <w:b/>
          <w:bCs/>
          <w:color w:val="4472C4" w:themeColor="accent1"/>
          <w:sz w:val="28"/>
          <w:szCs w:val="28"/>
        </w:rPr>
        <w:t>President-Elect</w:t>
      </w:r>
    </w:p>
    <w:p w14:paraId="38A18970" w14:textId="7C0C48B2" w:rsidR="00B141CF" w:rsidRPr="00B141CF" w:rsidRDefault="00B141CF" w:rsidP="00B141CF">
      <w:pPr>
        <w:spacing w:before="120" w:after="0"/>
        <w:jc w:val="both"/>
        <w:rPr>
          <w:rFonts w:ascii="Calibri" w:hAnsi="Calibri" w:cs="Calibri"/>
          <w:sz w:val="24"/>
          <w:szCs w:val="24"/>
        </w:rPr>
      </w:pPr>
      <w:r w:rsidRPr="00B141CF">
        <w:rPr>
          <w:rFonts w:ascii="Calibri" w:hAnsi="Calibri" w:cs="Calibri"/>
          <w:sz w:val="24"/>
          <w:szCs w:val="24"/>
        </w:rPr>
        <w:t>The President-Elect shall perform such duties and serve on such committees as may be assigned by the President and/or the Association. The President-Elect shall succeed the President at the end of the President's term or in the event that the President resigns or is unable to serve. In the case of temporary absence of the President, the President-Elect shall serve in the place of the President.</w:t>
      </w:r>
    </w:p>
    <w:p w14:paraId="5794E6C3" w14:textId="77777777" w:rsidR="004F045C" w:rsidRDefault="004F045C" w:rsidP="004F045C">
      <w:pPr>
        <w:spacing w:after="0"/>
        <w:jc w:val="both"/>
        <w:rPr>
          <w:rFonts w:ascii="Cambria" w:hAnsi="Cambria" w:cs="Calibri"/>
          <w:b/>
          <w:bCs/>
          <w:color w:val="4472C4" w:themeColor="accent1"/>
          <w:sz w:val="28"/>
          <w:szCs w:val="28"/>
        </w:rPr>
      </w:pPr>
    </w:p>
    <w:p w14:paraId="2822547F" w14:textId="77497185" w:rsidR="00B141CF" w:rsidRPr="00B141CF" w:rsidRDefault="00B141CF" w:rsidP="004F045C">
      <w:pPr>
        <w:spacing w:before="120" w:after="0"/>
        <w:jc w:val="both"/>
        <w:rPr>
          <w:rFonts w:ascii="Cambria" w:hAnsi="Cambria" w:cs="Calibri"/>
          <w:b/>
          <w:bCs/>
          <w:color w:val="4472C4" w:themeColor="accent1"/>
          <w:sz w:val="28"/>
          <w:szCs w:val="28"/>
        </w:rPr>
      </w:pPr>
      <w:r w:rsidRPr="00B141CF">
        <w:rPr>
          <w:rFonts w:ascii="Cambria" w:hAnsi="Cambria" w:cs="Calibri"/>
          <w:b/>
          <w:bCs/>
          <w:color w:val="4472C4" w:themeColor="accent1"/>
          <w:sz w:val="28"/>
          <w:szCs w:val="28"/>
        </w:rPr>
        <w:t>Past-President</w:t>
      </w:r>
    </w:p>
    <w:p w14:paraId="48105890" w14:textId="5FBDA4D5" w:rsidR="00B141CF" w:rsidRDefault="00B141CF" w:rsidP="00B141CF">
      <w:pPr>
        <w:spacing w:before="120" w:after="0"/>
        <w:jc w:val="both"/>
        <w:rPr>
          <w:rFonts w:ascii="Calibri" w:hAnsi="Calibri" w:cs="Calibri"/>
          <w:sz w:val="24"/>
          <w:szCs w:val="24"/>
        </w:rPr>
      </w:pPr>
      <w:r w:rsidRPr="00B141CF">
        <w:rPr>
          <w:rFonts w:ascii="Calibri" w:hAnsi="Calibri" w:cs="Calibri"/>
          <w:sz w:val="24"/>
          <w:szCs w:val="24"/>
        </w:rPr>
        <w:t>The Past-President shall serve as an Officer for a period of one year immediately following such year of service as President, and shall provide counsel and assistance to the President and perform special assignments and such other duties as the President may deem necessary and authorize.</w:t>
      </w:r>
    </w:p>
    <w:p w14:paraId="0969777E" w14:textId="2E19D6C5" w:rsidR="00B540AD" w:rsidRDefault="00B540AD" w:rsidP="00B141CF">
      <w:pPr>
        <w:spacing w:before="120" w:after="0"/>
        <w:jc w:val="both"/>
        <w:rPr>
          <w:rFonts w:ascii="Calibri" w:hAnsi="Calibri" w:cs="Calibri"/>
          <w:sz w:val="24"/>
          <w:szCs w:val="24"/>
        </w:rPr>
      </w:pPr>
    </w:p>
    <w:p w14:paraId="362270A4" w14:textId="77777777" w:rsidR="00B141CF" w:rsidRPr="00B141CF" w:rsidRDefault="00B141CF" w:rsidP="00B141CF">
      <w:pPr>
        <w:spacing w:before="240" w:after="0"/>
        <w:jc w:val="both"/>
        <w:rPr>
          <w:rFonts w:ascii="Cambria" w:hAnsi="Cambria" w:cs="Calibri"/>
          <w:b/>
          <w:bCs/>
          <w:color w:val="4472C4" w:themeColor="accent1"/>
          <w:sz w:val="28"/>
          <w:szCs w:val="28"/>
        </w:rPr>
      </w:pPr>
      <w:r w:rsidRPr="00B141CF">
        <w:rPr>
          <w:rFonts w:ascii="Cambria" w:hAnsi="Cambria" w:cs="Calibri"/>
          <w:b/>
          <w:bCs/>
          <w:color w:val="4472C4" w:themeColor="accent1"/>
          <w:sz w:val="28"/>
          <w:szCs w:val="28"/>
        </w:rPr>
        <w:lastRenderedPageBreak/>
        <w:t>Secretary/Treasurer</w:t>
      </w:r>
    </w:p>
    <w:p w14:paraId="624825BB" w14:textId="2123E03F" w:rsidR="00B141CF" w:rsidRPr="00B141CF" w:rsidRDefault="00B141CF" w:rsidP="00B141CF">
      <w:pPr>
        <w:spacing w:before="120" w:after="0"/>
        <w:jc w:val="both"/>
        <w:rPr>
          <w:rFonts w:ascii="Calibri" w:hAnsi="Calibri" w:cs="Calibri"/>
          <w:sz w:val="24"/>
          <w:szCs w:val="24"/>
        </w:rPr>
      </w:pPr>
      <w:r w:rsidRPr="00B141CF">
        <w:rPr>
          <w:rFonts w:ascii="Calibri" w:hAnsi="Calibri" w:cs="Calibri"/>
          <w:sz w:val="24"/>
          <w:szCs w:val="24"/>
        </w:rPr>
        <w:t>The Secretary/Treasurer shall oversee the preparation of all minutes, records,</w:t>
      </w:r>
      <w:r w:rsidR="001E14C3">
        <w:rPr>
          <w:rFonts w:ascii="Calibri" w:hAnsi="Calibri" w:cs="Calibri"/>
          <w:sz w:val="24"/>
          <w:szCs w:val="24"/>
        </w:rPr>
        <w:t xml:space="preserve"> </w:t>
      </w:r>
      <w:r w:rsidRPr="00B141CF">
        <w:rPr>
          <w:rFonts w:ascii="Calibri" w:hAnsi="Calibri" w:cs="Calibri"/>
          <w:sz w:val="24"/>
          <w:szCs w:val="24"/>
        </w:rPr>
        <w:t>and membership rolls for the Association. The Secretary/Treasurer shall notify members of meetings and prepare and distribute the meeting agenda and the minutes of the previous meetings. In the absence of both the President and President-Elect, the Secretary/Treasurer shall serve as President. The Secretary/Treasurer shall oversee any collection of dues/fees and maintain the statement of accounts and any disbursements of funds. The Secretary/Treasurer shall report to the Association the financial</w:t>
      </w:r>
      <w:r w:rsidR="001E14C3">
        <w:rPr>
          <w:rFonts w:ascii="Calibri" w:hAnsi="Calibri" w:cs="Calibri"/>
          <w:sz w:val="24"/>
          <w:szCs w:val="24"/>
        </w:rPr>
        <w:t xml:space="preserve"> </w:t>
      </w:r>
      <w:r w:rsidRPr="00B141CF">
        <w:rPr>
          <w:rFonts w:ascii="Calibri" w:hAnsi="Calibri" w:cs="Calibri"/>
          <w:sz w:val="24"/>
          <w:szCs w:val="24"/>
        </w:rPr>
        <w:t>status of the Association, and if necessary, prepare financial reports for the Association.</w:t>
      </w:r>
    </w:p>
    <w:p w14:paraId="04DC7531" w14:textId="77777777" w:rsidR="00B141CF" w:rsidRPr="00B141CF" w:rsidRDefault="00B141CF" w:rsidP="00B141CF">
      <w:pPr>
        <w:spacing w:after="0"/>
        <w:jc w:val="both"/>
        <w:rPr>
          <w:rFonts w:ascii="Calibri" w:hAnsi="Calibri" w:cs="Calibri"/>
          <w:sz w:val="24"/>
          <w:szCs w:val="24"/>
        </w:rPr>
      </w:pPr>
    </w:p>
    <w:p w14:paraId="18888EC0" w14:textId="77777777" w:rsidR="00B141CF" w:rsidRPr="00B141CF" w:rsidRDefault="00B141CF" w:rsidP="00B141CF">
      <w:pPr>
        <w:spacing w:after="0"/>
        <w:jc w:val="both"/>
        <w:rPr>
          <w:rFonts w:ascii="Calibri" w:hAnsi="Calibri" w:cs="Calibri"/>
          <w:sz w:val="24"/>
          <w:szCs w:val="24"/>
        </w:rPr>
      </w:pPr>
      <w:r w:rsidRPr="00B141CF">
        <w:rPr>
          <w:rFonts w:ascii="Calibri" w:hAnsi="Calibri" w:cs="Calibri"/>
          <w:sz w:val="24"/>
          <w:szCs w:val="24"/>
        </w:rPr>
        <w:t>Note: The Secretary/Treasurer and the President or their designees shall be authorized to deposit and withdraw funds from the checking account established for the NCASG.</w:t>
      </w:r>
    </w:p>
    <w:p w14:paraId="068F6555" w14:textId="77777777" w:rsidR="004F045C" w:rsidRDefault="004F045C" w:rsidP="004F045C">
      <w:pPr>
        <w:spacing w:after="0"/>
        <w:jc w:val="both"/>
        <w:rPr>
          <w:rFonts w:ascii="Cambria" w:hAnsi="Cambria" w:cs="Calibri"/>
          <w:b/>
          <w:bCs/>
          <w:color w:val="4472C4" w:themeColor="accent1"/>
          <w:sz w:val="28"/>
          <w:szCs w:val="28"/>
        </w:rPr>
      </w:pPr>
    </w:p>
    <w:p w14:paraId="49D92D32" w14:textId="0665B2F7" w:rsidR="00B141CF" w:rsidRPr="00B141CF" w:rsidRDefault="00B141CF" w:rsidP="004F045C">
      <w:pPr>
        <w:spacing w:before="120" w:after="0"/>
        <w:jc w:val="both"/>
        <w:rPr>
          <w:rFonts w:ascii="Cambria" w:hAnsi="Cambria" w:cs="Calibri"/>
          <w:b/>
          <w:bCs/>
          <w:color w:val="4472C4" w:themeColor="accent1"/>
          <w:sz w:val="28"/>
          <w:szCs w:val="28"/>
        </w:rPr>
      </w:pPr>
      <w:r w:rsidRPr="00B141CF">
        <w:rPr>
          <w:rFonts w:ascii="Cambria" w:hAnsi="Cambria" w:cs="Calibri"/>
          <w:b/>
          <w:bCs/>
          <w:color w:val="4472C4" w:themeColor="accent1"/>
          <w:sz w:val="28"/>
          <w:szCs w:val="28"/>
        </w:rPr>
        <w:t>Nondiscrimination</w:t>
      </w:r>
    </w:p>
    <w:p w14:paraId="614D89D7" w14:textId="005E96DD" w:rsidR="00B141CF" w:rsidRDefault="00B141CF" w:rsidP="00B141CF">
      <w:pPr>
        <w:spacing w:before="120" w:after="0"/>
        <w:jc w:val="both"/>
        <w:rPr>
          <w:rFonts w:ascii="Calibri" w:hAnsi="Calibri" w:cs="Calibri"/>
          <w:sz w:val="24"/>
          <w:szCs w:val="24"/>
        </w:rPr>
      </w:pPr>
      <w:r w:rsidRPr="00B141CF">
        <w:rPr>
          <w:rFonts w:ascii="Calibri" w:hAnsi="Calibri" w:cs="Calibri"/>
          <w:sz w:val="24"/>
          <w:szCs w:val="24"/>
        </w:rPr>
        <w:t>The qualifications for holding office will be defined without regard to age, sex, race, religion, national origin, sexual orientation, or other factors prohibited by law.</w:t>
      </w:r>
    </w:p>
    <w:p w14:paraId="17D7C07A" w14:textId="77777777" w:rsidR="004F045C" w:rsidRDefault="004F045C" w:rsidP="004F045C">
      <w:pPr>
        <w:spacing w:after="0"/>
        <w:jc w:val="both"/>
        <w:rPr>
          <w:rFonts w:ascii="Cambria" w:hAnsi="Cambria" w:cs="Calibri"/>
          <w:b/>
          <w:bCs/>
          <w:color w:val="4472C4" w:themeColor="accent1"/>
          <w:sz w:val="28"/>
          <w:szCs w:val="28"/>
        </w:rPr>
      </w:pPr>
    </w:p>
    <w:p w14:paraId="4086FC7F" w14:textId="462F18D0" w:rsidR="001E14C3" w:rsidRPr="001E14C3" w:rsidRDefault="001E14C3" w:rsidP="004F045C">
      <w:pPr>
        <w:spacing w:before="120" w:after="0"/>
        <w:jc w:val="both"/>
        <w:rPr>
          <w:rFonts w:ascii="Cambria" w:hAnsi="Cambria" w:cs="Calibri"/>
          <w:b/>
          <w:bCs/>
          <w:color w:val="4472C4" w:themeColor="accent1"/>
          <w:sz w:val="28"/>
          <w:szCs w:val="28"/>
        </w:rPr>
      </w:pPr>
      <w:r w:rsidRPr="001E14C3">
        <w:rPr>
          <w:rFonts w:ascii="Cambria" w:hAnsi="Cambria" w:cs="Calibri"/>
          <w:b/>
          <w:bCs/>
          <w:color w:val="4472C4" w:themeColor="accent1"/>
          <w:sz w:val="28"/>
          <w:szCs w:val="28"/>
        </w:rPr>
        <w:t>Qualification</w:t>
      </w:r>
    </w:p>
    <w:p w14:paraId="15916417" w14:textId="455C4716" w:rsidR="001E14C3" w:rsidRPr="001E14C3" w:rsidRDefault="001E14C3" w:rsidP="001E14C3">
      <w:pPr>
        <w:spacing w:before="120" w:after="0"/>
        <w:jc w:val="both"/>
        <w:rPr>
          <w:rFonts w:ascii="Calibri" w:hAnsi="Calibri" w:cs="Calibri"/>
          <w:sz w:val="24"/>
          <w:szCs w:val="24"/>
        </w:rPr>
      </w:pPr>
      <w:r w:rsidRPr="001E14C3">
        <w:rPr>
          <w:rFonts w:ascii="Calibri" w:hAnsi="Calibri" w:cs="Calibri"/>
          <w:sz w:val="24"/>
          <w:szCs w:val="24"/>
        </w:rPr>
        <w:t>A regular member is the central human resource agency in the participating states. Each member agency may designate an individual to represent that state in the organization. Only a representative designated by a member agency shall be eligible to hold office.</w:t>
      </w:r>
    </w:p>
    <w:p w14:paraId="512D4343" w14:textId="77777777" w:rsidR="004F045C" w:rsidRDefault="004F045C" w:rsidP="004F045C">
      <w:pPr>
        <w:spacing w:after="0"/>
        <w:jc w:val="both"/>
        <w:rPr>
          <w:rFonts w:ascii="Cambria" w:hAnsi="Cambria" w:cs="Calibri"/>
          <w:b/>
          <w:bCs/>
          <w:color w:val="4472C4" w:themeColor="accent1"/>
          <w:sz w:val="28"/>
          <w:szCs w:val="28"/>
        </w:rPr>
      </w:pPr>
    </w:p>
    <w:p w14:paraId="05B97291" w14:textId="4AFFC4C9" w:rsidR="001E14C3" w:rsidRPr="001E14C3" w:rsidRDefault="001E14C3" w:rsidP="004F045C">
      <w:pPr>
        <w:spacing w:before="120" w:after="0"/>
        <w:jc w:val="both"/>
        <w:rPr>
          <w:rFonts w:ascii="Cambria" w:hAnsi="Cambria" w:cs="Calibri"/>
          <w:b/>
          <w:bCs/>
          <w:color w:val="4472C4" w:themeColor="accent1"/>
          <w:sz w:val="28"/>
          <w:szCs w:val="28"/>
        </w:rPr>
      </w:pPr>
      <w:r w:rsidRPr="001E14C3">
        <w:rPr>
          <w:rFonts w:ascii="Cambria" w:hAnsi="Cambria" w:cs="Calibri"/>
          <w:b/>
          <w:bCs/>
          <w:color w:val="4472C4" w:themeColor="accent1"/>
          <w:sz w:val="28"/>
          <w:szCs w:val="28"/>
        </w:rPr>
        <w:t>Resignation</w:t>
      </w:r>
    </w:p>
    <w:p w14:paraId="366CDE99" w14:textId="001FEF69" w:rsidR="001E14C3" w:rsidRPr="001E14C3" w:rsidRDefault="001E14C3" w:rsidP="001E14C3">
      <w:pPr>
        <w:spacing w:before="120" w:after="0"/>
        <w:jc w:val="both"/>
        <w:rPr>
          <w:rFonts w:ascii="Calibri" w:hAnsi="Calibri" w:cs="Calibri"/>
          <w:sz w:val="24"/>
          <w:szCs w:val="24"/>
        </w:rPr>
      </w:pPr>
      <w:r w:rsidRPr="001E14C3">
        <w:rPr>
          <w:rFonts w:ascii="Calibri" w:hAnsi="Calibri" w:cs="Calibri"/>
          <w:sz w:val="24"/>
          <w:szCs w:val="24"/>
        </w:rPr>
        <w:t>Any regular or associate member agency may discontinue their membership by written notification to the President.</w:t>
      </w:r>
    </w:p>
    <w:p w14:paraId="09A456B9" w14:textId="77777777" w:rsidR="001E14C3" w:rsidRPr="001E14C3" w:rsidRDefault="001E14C3" w:rsidP="001E14C3">
      <w:pPr>
        <w:spacing w:after="0"/>
        <w:jc w:val="both"/>
        <w:rPr>
          <w:rFonts w:ascii="Calibri" w:hAnsi="Calibri" w:cs="Calibri"/>
          <w:sz w:val="24"/>
          <w:szCs w:val="24"/>
        </w:rPr>
      </w:pPr>
    </w:p>
    <w:p w14:paraId="009FA119" w14:textId="77777777" w:rsidR="001E14C3" w:rsidRPr="001E14C3" w:rsidRDefault="001E14C3" w:rsidP="004F045C">
      <w:pPr>
        <w:spacing w:before="120" w:after="0"/>
        <w:jc w:val="both"/>
        <w:rPr>
          <w:rFonts w:ascii="Cambria" w:hAnsi="Cambria" w:cs="Calibri"/>
          <w:b/>
          <w:bCs/>
          <w:color w:val="4472C4" w:themeColor="accent1"/>
          <w:sz w:val="28"/>
          <w:szCs w:val="28"/>
        </w:rPr>
      </w:pPr>
      <w:r w:rsidRPr="001E14C3">
        <w:rPr>
          <w:rFonts w:ascii="Cambria" w:hAnsi="Cambria" w:cs="Calibri"/>
          <w:b/>
          <w:bCs/>
          <w:color w:val="4472C4" w:themeColor="accent1"/>
          <w:sz w:val="28"/>
          <w:szCs w:val="28"/>
        </w:rPr>
        <w:t>Removal</w:t>
      </w:r>
    </w:p>
    <w:p w14:paraId="06F3DDCE" w14:textId="07D8724C" w:rsidR="001E14C3" w:rsidRPr="001E14C3" w:rsidRDefault="001E14C3" w:rsidP="001E14C3">
      <w:pPr>
        <w:spacing w:before="120" w:after="0"/>
        <w:jc w:val="both"/>
        <w:rPr>
          <w:rFonts w:ascii="Calibri" w:hAnsi="Calibri" w:cs="Calibri"/>
          <w:sz w:val="24"/>
          <w:szCs w:val="24"/>
        </w:rPr>
      </w:pPr>
      <w:r w:rsidRPr="001E14C3">
        <w:rPr>
          <w:rFonts w:ascii="Calibri" w:hAnsi="Calibri" w:cs="Calibri"/>
          <w:sz w:val="24"/>
          <w:szCs w:val="24"/>
        </w:rPr>
        <w:t>The Association may, by majority vote at the annual conference business meeting, remove a member (regular or associate) who does not provide support for the Association mission.</w:t>
      </w:r>
    </w:p>
    <w:p w14:paraId="7CCCDEEA" w14:textId="77777777" w:rsidR="004F045C" w:rsidRDefault="004F045C" w:rsidP="004F045C">
      <w:pPr>
        <w:spacing w:after="0"/>
        <w:jc w:val="both"/>
        <w:rPr>
          <w:rFonts w:ascii="Cambria" w:hAnsi="Cambria" w:cs="Calibri"/>
          <w:b/>
          <w:bCs/>
          <w:color w:val="4472C4" w:themeColor="accent1"/>
          <w:sz w:val="28"/>
          <w:szCs w:val="28"/>
        </w:rPr>
      </w:pPr>
    </w:p>
    <w:p w14:paraId="52B93A91" w14:textId="507A3EED" w:rsidR="001E14C3" w:rsidRPr="001E14C3" w:rsidRDefault="001E14C3" w:rsidP="004F045C">
      <w:pPr>
        <w:spacing w:before="120" w:after="0"/>
        <w:jc w:val="both"/>
        <w:rPr>
          <w:rFonts w:ascii="Cambria" w:hAnsi="Cambria" w:cs="Calibri"/>
          <w:b/>
          <w:bCs/>
          <w:color w:val="4472C4" w:themeColor="accent1"/>
          <w:sz w:val="28"/>
          <w:szCs w:val="28"/>
        </w:rPr>
      </w:pPr>
      <w:r w:rsidRPr="001E14C3">
        <w:rPr>
          <w:rFonts w:ascii="Cambria" w:hAnsi="Cambria" w:cs="Calibri"/>
          <w:b/>
          <w:bCs/>
          <w:color w:val="4472C4" w:themeColor="accent1"/>
          <w:sz w:val="28"/>
          <w:szCs w:val="28"/>
        </w:rPr>
        <w:t>Vacancies</w:t>
      </w:r>
    </w:p>
    <w:p w14:paraId="27089D73" w14:textId="01BE0377" w:rsidR="001E14C3" w:rsidRPr="001E14C3" w:rsidRDefault="001E14C3" w:rsidP="001E14C3">
      <w:pPr>
        <w:spacing w:before="120" w:after="0"/>
        <w:jc w:val="both"/>
        <w:rPr>
          <w:rFonts w:ascii="Calibri" w:hAnsi="Calibri" w:cs="Calibri"/>
          <w:sz w:val="24"/>
          <w:szCs w:val="24"/>
        </w:rPr>
      </w:pPr>
      <w:r w:rsidRPr="001E14C3">
        <w:rPr>
          <w:rFonts w:ascii="Calibri" w:hAnsi="Calibri" w:cs="Calibri"/>
          <w:sz w:val="24"/>
          <w:szCs w:val="24"/>
        </w:rPr>
        <w:t>Any vacancy occurring in an Officer position by reason of death, resignation or removal,</w:t>
      </w:r>
      <w:r>
        <w:rPr>
          <w:rFonts w:ascii="Calibri" w:hAnsi="Calibri" w:cs="Calibri"/>
          <w:sz w:val="24"/>
          <w:szCs w:val="24"/>
        </w:rPr>
        <w:t xml:space="preserve"> </w:t>
      </w:r>
      <w:r w:rsidRPr="001E14C3">
        <w:rPr>
          <w:rFonts w:ascii="Calibri" w:hAnsi="Calibri" w:cs="Calibri"/>
          <w:sz w:val="24"/>
          <w:szCs w:val="24"/>
        </w:rPr>
        <w:t xml:space="preserve">shall be filled by the Officers, or by the affirmative vote of the majority of the remaining Officers, although less than a quorum may be present, or by a sole remaining Officer, at a special or regular meeting. </w:t>
      </w:r>
      <w:r w:rsidRPr="001E14C3">
        <w:rPr>
          <w:rFonts w:ascii="Calibri" w:hAnsi="Calibri" w:cs="Calibri"/>
          <w:sz w:val="24"/>
          <w:szCs w:val="24"/>
        </w:rPr>
        <w:lastRenderedPageBreak/>
        <w:t>The Officer elected to fill a vacancy shall hold office until the next election of officers. A vacancy that will occur at a specific later date, by reason of a resignation at a later date, may be filled before the vacancy occurs, but the new officer may not take office until</w:t>
      </w:r>
      <w:r w:rsidR="00827BC2">
        <w:rPr>
          <w:rFonts w:ascii="Calibri" w:hAnsi="Calibri" w:cs="Calibri"/>
          <w:sz w:val="24"/>
          <w:szCs w:val="24"/>
        </w:rPr>
        <w:t xml:space="preserve"> </w:t>
      </w:r>
      <w:r w:rsidRPr="001E14C3">
        <w:rPr>
          <w:rFonts w:ascii="Calibri" w:hAnsi="Calibri" w:cs="Calibri"/>
          <w:sz w:val="24"/>
          <w:szCs w:val="24"/>
        </w:rPr>
        <w:t>the vacancy occurs.</w:t>
      </w:r>
    </w:p>
    <w:p w14:paraId="7A9DFDB5" w14:textId="77777777" w:rsidR="004F045C" w:rsidRDefault="004F045C" w:rsidP="004F045C">
      <w:pPr>
        <w:spacing w:after="0"/>
        <w:jc w:val="both"/>
        <w:rPr>
          <w:rFonts w:ascii="Cambria" w:hAnsi="Cambria" w:cs="Calibri"/>
          <w:b/>
          <w:bCs/>
          <w:color w:val="4472C4" w:themeColor="accent1"/>
          <w:sz w:val="28"/>
          <w:szCs w:val="28"/>
        </w:rPr>
      </w:pPr>
    </w:p>
    <w:p w14:paraId="108D1747" w14:textId="5A90A886" w:rsidR="001E14C3" w:rsidRPr="001E14C3" w:rsidRDefault="001E14C3" w:rsidP="004F045C">
      <w:pPr>
        <w:spacing w:before="120" w:after="0"/>
        <w:jc w:val="both"/>
        <w:rPr>
          <w:rFonts w:ascii="Cambria" w:hAnsi="Cambria" w:cs="Calibri"/>
          <w:b/>
          <w:bCs/>
          <w:color w:val="4472C4" w:themeColor="accent1"/>
          <w:sz w:val="28"/>
          <w:szCs w:val="28"/>
        </w:rPr>
      </w:pPr>
      <w:r w:rsidRPr="001E14C3">
        <w:rPr>
          <w:rFonts w:ascii="Cambria" w:hAnsi="Cambria" w:cs="Calibri"/>
          <w:b/>
          <w:bCs/>
          <w:color w:val="4472C4" w:themeColor="accent1"/>
          <w:sz w:val="28"/>
          <w:szCs w:val="28"/>
        </w:rPr>
        <w:t>Common Disaster</w:t>
      </w:r>
    </w:p>
    <w:p w14:paraId="0FC2B1BF" w14:textId="55188198" w:rsidR="001E14C3" w:rsidRPr="001E14C3" w:rsidRDefault="001E14C3" w:rsidP="001E14C3">
      <w:pPr>
        <w:spacing w:before="120" w:after="0"/>
        <w:jc w:val="both"/>
        <w:rPr>
          <w:rFonts w:ascii="Calibri" w:hAnsi="Calibri" w:cs="Calibri"/>
          <w:sz w:val="24"/>
          <w:szCs w:val="24"/>
        </w:rPr>
      </w:pPr>
      <w:r w:rsidRPr="001E14C3">
        <w:rPr>
          <w:rFonts w:ascii="Calibri" w:hAnsi="Calibri" w:cs="Calibri"/>
          <w:sz w:val="24"/>
          <w:szCs w:val="24"/>
        </w:rPr>
        <w:t>If following a vacancy in the officers there are no remaining officers, three persons who have most recently served on the Executive committee shall become officers. Those persons shall prepare a slate of proposed officers (which slate may include such persons) and the slate of nominees shall be presented to the membership for their approval at a special election. If the officers are elected at a meeting of the members,</w:t>
      </w:r>
      <w:r w:rsidR="00827BC2">
        <w:rPr>
          <w:rFonts w:ascii="Calibri" w:hAnsi="Calibri" w:cs="Calibri"/>
          <w:sz w:val="24"/>
          <w:szCs w:val="24"/>
        </w:rPr>
        <w:t xml:space="preserve"> </w:t>
      </w:r>
      <w:r w:rsidRPr="001E14C3">
        <w:rPr>
          <w:rFonts w:ascii="Calibri" w:hAnsi="Calibri" w:cs="Calibri"/>
          <w:sz w:val="24"/>
          <w:szCs w:val="24"/>
        </w:rPr>
        <w:t>additional</w:t>
      </w:r>
      <w:r w:rsidR="00827BC2">
        <w:rPr>
          <w:rFonts w:ascii="Calibri" w:hAnsi="Calibri" w:cs="Calibri"/>
          <w:sz w:val="24"/>
          <w:szCs w:val="24"/>
        </w:rPr>
        <w:t xml:space="preserve"> </w:t>
      </w:r>
      <w:r w:rsidRPr="001E14C3">
        <w:rPr>
          <w:rFonts w:ascii="Calibri" w:hAnsi="Calibri" w:cs="Calibri"/>
          <w:sz w:val="24"/>
          <w:szCs w:val="24"/>
        </w:rPr>
        <w:t>candidates may be nominated from the floor at such meeting.</w:t>
      </w:r>
    </w:p>
    <w:p w14:paraId="1B7E01F5" w14:textId="77777777" w:rsidR="004F045C" w:rsidRDefault="004F045C" w:rsidP="004F045C">
      <w:pPr>
        <w:spacing w:after="0"/>
        <w:jc w:val="both"/>
        <w:rPr>
          <w:rFonts w:ascii="Cambria" w:hAnsi="Cambria" w:cs="Calibri"/>
          <w:b/>
          <w:bCs/>
          <w:color w:val="4472C4" w:themeColor="accent1"/>
          <w:sz w:val="28"/>
          <w:szCs w:val="28"/>
        </w:rPr>
      </w:pPr>
    </w:p>
    <w:p w14:paraId="49DD90D1" w14:textId="1A1B1193" w:rsidR="001E14C3" w:rsidRPr="001E14C3" w:rsidRDefault="001E14C3" w:rsidP="004F045C">
      <w:pPr>
        <w:spacing w:before="120" w:after="0"/>
        <w:jc w:val="both"/>
        <w:rPr>
          <w:rFonts w:ascii="Cambria" w:hAnsi="Cambria" w:cs="Calibri"/>
          <w:b/>
          <w:bCs/>
          <w:color w:val="4472C4" w:themeColor="accent1"/>
          <w:sz w:val="28"/>
          <w:szCs w:val="28"/>
        </w:rPr>
      </w:pPr>
      <w:r w:rsidRPr="001E14C3">
        <w:rPr>
          <w:rFonts w:ascii="Cambria" w:hAnsi="Cambria" w:cs="Calibri"/>
          <w:b/>
          <w:bCs/>
          <w:color w:val="4472C4" w:themeColor="accent1"/>
          <w:sz w:val="28"/>
          <w:szCs w:val="28"/>
        </w:rPr>
        <w:t>Standard of Conduct</w:t>
      </w:r>
    </w:p>
    <w:p w14:paraId="47CE4233" w14:textId="40F5E98E" w:rsidR="001E14C3" w:rsidRDefault="001E14C3" w:rsidP="001E14C3">
      <w:pPr>
        <w:spacing w:before="120" w:after="0"/>
        <w:jc w:val="both"/>
        <w:rPr>
          <w:rFonts w:ascii="Calibri" w:hAnsi="Calibri" w:cs="Calibri"/>
          <w:sz w:val="24"/>
          <w:szCs w:val="24"/>
        </w:rPr>
      </w:pPr>
      <w:r w:rsidRPr="001E14C3">
        <w:rPr>
          <w:rFonts w:ascii="Calibri" w:hAnsi="Calibri" w:cs="Calibri"/>
          <w:sz w:val="24"/>
          <w:szCs w:val="24"/>
        </w:rPr>
        <w:t>An officer shall discharge his or her duties, including those duties as a member of the Executive committee, and including but not limited to the duties of such member as a member of a committee, in good faith, with the care an ordinarily prudent person in a like position would exercise under similar circumstances,</w:t>
      </w:r>
      <w:r w:rsidR="00827BC2">
        <w:rPr>
          <w:rFonts w:ascii="Calibri" w:hAnsi="Calibri" w:cs="Calibri"/>
          <w:sz w:val="24"/>
          <w:szCs w:val="24"/>
        </w:rPr>
        <w:t xml:space="preserve"> </w:t>
      </w:r>
      <w:r w:rsidRPr="001E14C3">
        <w:rPr>
          <w:rFonts w:ascii="Calibri" w:hAnsi="Calibri" w:cs="Calibri"/>
          <w:sz w:val="24"/>
          <w:szCs w:val="24"/>
        </w:rPr>
        <w:t>and in a manner the officer reasonably believes to be in the best interests of the NCASG. In discharging his/her duties, an officer is entitled to rely on information, opinions, reports, or statements, including financial statements and other data, if prepared by a regular member designee or presented by any of the following: (i) legal counsel, public accountants, or other person as to matters the officer reasonably believes are within the person's professional or expert competence; and (ii) a committee of or appointed by the President of which the officer is not a member if the officer reasonably believes the committee merits confidence. An officer is not acting in good faith if the officer has knowledge that makes reliance on any of the above unwarranted. The creation or delegation of a committee of the Executive committee does not alone constitute compliance with an officer's standard of conduct.</w:t>
      </w:r>
    </w:p>
    <w:p w14:paraId="350DC839" w14:textId="6CC7122A" w:rsidR="003A3306" w:rsidRPr="003A3306" w:rsidRDefault="003A3306" w:rsidP="003A3306">
      <w:pPr>
        <w:spacing w:after="0"/>
        <w:jc w:val="both"/>
        <w:rPr>
          <w:rFonts w:ascii="Calibri" w:hAnsi="Calibri" w:cs="Calibri"/>
          <w:sz w:val="28"/>
          <w:szCs w:val="28"/>
        </w:rPr>
      </w:pPr>
    </w:p>
    <w:p w14:paraId="2C10BED5" w14:textId="2C2A1F70" w:rsidR="003A3306" w:rsidRDefault="003A3306" w:rsidP="004F045C">
      <w:pPr>
        <w:spacing w:before="120" w:after="0"/>
        <w:jc w:val="both"/>
        <w:rPr>
          <w:rFonts w:ascii="Cambria" w:hAnsi="Cambria"/>
          <w:b/>
          <w:bCs/>
          <w:color w:val="2D508F"/>
          <w:sz w:val="28"/>
          <w:szCs w:val="28"/>
        </w:rPr>
      </w:pPr>
      <w:r>
        <w:rPr>
          <w:rFonts w:ascii="Cambria" w:hAnsi="Cambria"/>
          <w:b/>
          <w:bCs/>
          <w:color w:val="2D508F"/>
          <w:sz w:val="28"/>
          <w:szCs w:val="28"/>
        </w:rPr>
        <w:t xml:space="preserve">ARTICLE V </w:t>
      </w:r>
      <w:r w:rsidR="006E670F">
        <w:rPr>
          <w:rFonts w:ascii="Cambria" w:hAnsi="Cambria"/>
          <w:b/>
          <w:bCs/>
          <w:color w:val="2D508F"/>
          <w:sz w:val="28"/>
          <w:szCs w:val="28"/>
        </w:rPr>
        <w:t>–</w:t>
      </w:r>
      <w:r>
        <w:rPr>
          <w:rFonts w:ascii="Cambria" w:hAnsi="Cambria"/>
          <w:b/>
          <w:bCs/>
          <w:color w:val="2D508F"/>
          <w:sz w:val="28"/>
          <w:szCs w:val="28"/>
        </w:rPr>
        <w:t xml:space="preserve"> COMMITTEES</w:t>
      </w:r>
    </w:p>
    <w:p w14:paraId="0BE74DBF" w14:textId="5F238F45" w:rsidR="006E670F" w:rsidRDefault="006E670F" w:rsidP="003117DD">
      <w:pPr>
        <w:spacing w:before="120" w:after="0"/>
        <w:jc w:val="both"/>
        <w:rPr>
          <w:rFonts w:ascii="Calibri" w:hAnsi="Calibri" w:cs="Calibri"/>
          <w:sz w:val="24"/>
          <w:szCs w:val="24"/>
        </w:rPr>
      </w:pPr>
      <w:r w:rsidRPr="006E670F">
        <w:rPr>
          <w:rFonts w:ascii="Calibri" w:hAnsi="Calibri" w:cs="Calibri"/>
          <w:sz w:val="24"/>
          <w:szCs w:val="24"/>
        </w:rPr>
        <w:t>Members of all committees shall hold office until the adjournment of the annual meeting marking the end of their term. Vacancies on any committee shall be filled by the President.</w:t>
      </w:r>
    </w:p>
    <w:p w14:paraId="723C4519" w14:textId="0D33B3AA" w:rsidR="006E670F" w:rsidRDefault="006E670F" w:rsidP="003A3306">
      <w:pPr>
        <w:spacing w:after="0"/>
        <w:jc w:val="both"/>
        <w:rPr>
          <w:rFonts w:ascii="Calibri" w:hAnsi="Calibri" w:cs="Calibri"/>
          <w:sz w:val="24"/>
          <w:szCs w:val="24"/>
        </w:rPr>
      </w:pPr>
    </w:p>
    <w:p w14:paraId="0ED5169B" w14:textId="77777777" w:rsidR="006E670F" w:rsidRPr="006E670F" w:rsidRDefault="006E670F" w:rsidP="004F045C">
      <w:pPr>
        <w:spacing w:before="120" w:after="0"/>
        <w:jc w:val="both"/>
        <w:rPr>
          <w:rFonts w:ascii="Cambria" w:hAnsi="Cambria" w:cs="Calibri"/>
          <w:b/>
          <w:bCs/>
          <w:color w:val="4472C4" w:themeColor="accent1"/>
          <w:sz w:val="28"/>
          <w:szCs w:val="28"/>
        </w:rPr>
      </w:pPr>
      <w:r w:rsidRPr="006E670F">
        <w:rPr>
          <w:rFonts w:ascii="Cambria" w:hAnsi="Cambria" w:cs="Calibri"/>
          <w:b/>
          <w:bCs/>
          <w:color w:val="4472C4" w:themeColor="accent1"/>
          <w:sz w:val="28"/>
          <w:szCs w:val="28"/>
        </w:rPr>
        <w:t>Executive</w:t>
      </w:r>
    </w:p>
    <w:p w14:paraId="1FD0EEEF" w14:textId="13DF075C" w:rsidR="006E670F" w:rsidRPr="006E670F" w:rsidRDefault="006E670F" w:rsidP="006E670F">
      <w:pPr>
        <w:spacing w:before="120" w:after="0"/>
        <w:jc w:val="both"/>
        <w:rPr>
          <w:rFonts w:ascii="Calibri" w:hAnsi="Calibri" w:cs="Calibri"/>
          <w:sz w:val="24"/>
          <w:szCs w:val="24"/>
        </w:rPr>
      </w:pPr>
      <w:r w:rsidRPr="006E670F">
        <w:rPr>
          <w:rFonts w:ascii="Calibri" w:hAnsi="Calibri" w:cs="Calibri"/>
          <w:sz w:val="24"/>
          <w:szCs w:val="24"/>
        </w:rPr>
        <w:t>The Executive Committee of the Association shall consist of the President, President-Elect, Secretary/Treasurer,</w:t>
      </w:r>
      <w:r>
        <w:rPr>
          <w:rFonts w:ascii="Calibri" w:hAnsi="Calibri" w:cs="Calibri"/>
          <w:sz w:val="24"/>
          <w:szCs w:val="24"/>
        </w:rPr>
        <w:t xml:space="preserve"> </w:t>
      </w:r>
      <w:r w:rsidRPr="006E670F">
        <w:rPr>
          <w:rFonts w:ascii="Calibri" w:hAnsi="Calibri" w:cs="Calibri"/>
          <w:sz w:val="24"/>
          <w:szCs w:val="24"/>
        </w:rPr>
        <w:t>and immediate Past President. A representative of the state hosting the upcoming conference shall be a fifth member of the Executive Committee if that member state's representative does not hold one of the above offices.</w:t>
      </w:r>
    </w:p>
    <w:p w14:paraId="2D6B0A43" w14:textId="77777777" w:rsidR="006E670F" w:rsidRPr="006E670F" w:rsidRDefault="006E670F" w:rsidP="006E670F">
      <w:pPr>
        <w:spacing w:after="0"/>
        <w:jc w:val="both"/>
        <w:rPr>
          <w:rFonts w:ascii="Calibri" w:hAnsi="Calibri" w:cs="Calibri"/>
          <w:sz w:val="24"/>
          <w:szCs w:val="24"/>
        </w:rPr>
      </w:pPr>
    </w:p>
    <w:p w14:paraId="7E757218" w14:textId="39318B06" w:rsidR="006E670F" w:rsidRPr="006E670F" w:rsidRDefault="006E670F" w:rsidP="006E670F">
      <w:pPr>
        <w:spacing w:after="0"/>
        <w:jc w:val="both"/>
        <w:rPr>
          <w:rFonts w:ascii="Calibri" w:hAnsi="Calibri" w:cs="Calibri"/>
          <w:sz w:val="24"/>
          <w:szCs w:val="24"/>
        </w:rPr>
      </w:pPr>
      <w:r w:rsidRPr="006E670F">
        <w:rPr>
          <w:rFonts w:ascii="Calibri" w:hAnsi="Calibri" w:cs="Calibri"/>
          <w:sz w:val="24"/>
          <w:szCs w:val="24"/>
        </w:rPr>
        <w:t>The Executive Committee may meet as necessary to plan Association activities and conduct any business on behalf of the Association.</w:t>
      </w:r>
    </w:p>
    <w:p w14:paraId="7AA7070A" w14:textId="77777777" w:rsidR="006E670F" w:rsidRPr="006E670F" w:rsidRDefault="006E670F" w:rsidP="006E670F">
      <w:pPr>
        <w:spacing w:after="0"/>
        <w:jc w:val="both"/>
        <w:rPr>
          <w:rFonts w:ascii="Calibri" w:hAnsi="Calibri" w:cs="Calibri"/>
          <w:sz w:val="24"/>
          <w:szCs w:val="24"/>
        </w:rPr>
      </w:pPr>
    </w:p>
    <w:p w14:paraId="74C60271" w14:textId="2D004290" w:rsidR="006E670F" w:rsidRPr="006E670F" w:rsidRDefault="006E670F" w:rsidP="006E670F">
      <w:pPr>
        <w:spacing w:after="0"/>
        <w:jc w:val="both"/>
        <w:rPr>
          <w:rFonts w:ascii="Calibri" w:hAnsi="Calibri" w:cs="Calibri"/>
          <w:sz w:val="24"/>
          <w:szCs w:val="24"/>
        </w:rPr>
      </w:pPr>
      <w:r w:rsidRPr="006E670F">
        <w:rPr>
          <w:rFonts w:ascii="Calibri" w:hAnsi="Calibri" w:cs="Calibri"/>
          <w:sz w:val="24"/>
          <w:szCs w:val="24"/>
        </w:rPr>
        <w:t>The Executive Committee shall be responsible for the annual review of the mission, goals, and objectives of the Association and shall present any recommendations for discussion and resolution to the general body at its annual meeting. The Executive Committee shall also be responsible for ensuring that members are selected to host the annual conference and conduct the salary survey, the benefit survey, and the pay practices survey.</w:t>
      </w:r>
    </w:p>
    <w:p w14:paraId="6B5893F9" w14:textId="77777777" w:rsidR="006E670F" w:rsidRPr="006E670F" w:rsidRDefault="006E670F" w:rsidP="006E670F">
      <w:pPr>
        <w:spacing w:after="0"/>
        <w:jc w:val="both"/>
        <w:rPr>
          <w:rFonts w:ascii="Calibri" w:hAnsi="Calibri" w:cs="Calibri"/>
          <w:sz w:val="24"/>
          <w:szCs w:val="24"/>
        </w:rPr>
      </w:pPr>
    </w:p>
    <w:p w14:paraId="40319917" w14:textId="77777777" w:rsidR="006E670F" w:rsidRPr="006E670F" w:rsidRDefault="006E670F" w:rsidP="004F045C">
      <w:pPr>
        <w:spacing w:before="120" w:after="0"/>
        <w:jc w:val="both"/>
        <w:rPr>
          <w:rFonts w:ascii="Cambria" w:hAnsi="Cambria" w:cs="Calibri"/>
          <w:b/>
          <w:bCs/>
          <w:color w:val="4472C4" w:themeColor="accent1"/>
          <w:sz w:val="28"/>
          <w:szCs w:val="28"/>
        </w:rPr>
      </w:pPr>
      <w:r w:rsidRPr="006E670F">
        <w:rPr>
          <w:rFonts w:ascii="Cambria" w:hAnsi="Cambria" w:cs="Calibri"/>
          <w:b/>
          <w:bCs/>
          <w:color w:val="4472C4" w:themeColor="accent1"/>
          <w:sz w:val="28"/>
          <w:szCs w:val="28"/>
        </w:rPr>
        <w:t>Conference</w:t>
      </w:r>
    </w:p>
    <w:p w14:paraId="49CAD4E8" w14:textId="6C64C3C5" w:rsidR="006E670F" w:rsidRPr="006E670F" w:rsidRDefault="006E670F" w:rsidP="009F42AA">
      <w:pPr>
        <w:spacing w:before="120" w:after="0"/>
        <w:jc w:val="both"/>
        <w:rPr>
          <w:rFonts w:ascii="Calibri" w:hAnsi="Calibri" w:cs="Calibri"/>
          <w:sz w:val="24"/>
          <w:szCs w:val="24"/>
        </w:rPr>
      </w:pPr>
      <w:r w:rsidRPr="006E670F">
        <w:rPr>
          <w:rFonts w:ascii="Calibri" w:hAnsi="Calibri" w:cs="Calibri"/>
          <w:sz w:val="24"/>
          <w:szCs w:val="24"/>
        </w:rPr>
        <w:t>The Conference Committee shall consist of the current host state (who shall serve as chair), the immediate past host state, and the President. The Conference Committee shall be responsible for all of the arrangements for the annual</w:t>
      </w:r>
      <w:r>
        <w:rPr>
          <w:rFonts w:ascii="Calibri" w:hAnsi="Calibri" w:cs="Calibri"/>
          <w:sz w:val="24"/>
          <w:szCs w:val="24"/>
        </w:rPr>
        <w:t xml:space="preserve"> </w:t>
      </w:r>
      <w:r w:rsidRPr="006E670F">
        <w:rPr>
          <w:rFonts w:ascii="Calibri" w:hAnsi="Calibri" w:cs="Calibri"/>
          <w:sz w:val="24"/>
          <w:szCs w:val="24"/>
        </w:rPr>
        <w:t>conference.</w:t>
      </w:r>
    </w:p>
    <w:p w14:paraId="55104646" w14:textId="77777777" w:rsidR="006E670F" w:rsidRDefault="006E670F" w:rsidP="006E670F">
      <w:pPr>
        <w:spacing w:after="0"/>
        <w:jc w:val="both"/>
        <w:rPr>
          <w:rFonts w:ascii="Cambria" w:hAnsi="Cambria" w:cs="Calibri"/>
          <w:b/>
          <w:bCs/>
          <w:color w:val="4472C4" w:themeColor="accent1"/>
          <w:sz w:val="28"/>
          <w:szCs w:val="28"/>
        </w:rPr>
      </w:pPr>
    </w:p>
    <w:p w14:paraId="0556A20D" w14:textId="7E065C4F" w:rsidR="006E670F" w:rsidRPr="006E670F" w:rsidRDefault="006E670F" w:rsidP="004F045C">
      <w:pPr>
        <w:spacing w:before="120" w:after="0"/>
        <w:jc w:val="both"/>
        <w:rPr>
          <w:rFonts w:ascii="Cambria" w:hAnsi="Cambria" w:cs="Calibri"/>
          <w:b/>
          <w:bCs/>
          <w:color w:val="4472C4" w:themeColor="accent1"/>
          <w:sz w:val="28"/>
          <w:szCs w:val="28"/>
        </w:rPr>
      </w:pPr>
      <w:r w:rsidRPr="006E670F">
        <w:rPr>
          <w:rFonts w:ascii="Cambria" w:hAnsi="Cambria" w:cs="Calibri"/>
          <w:b/>
          <w:bCs/>
          <w:color w:val="4472C4" w:themeColor="accent1"/>
          <w:sz w:val="28"/>
          <w:szCs w:val="28"/>
        </w:rPr>
        <w:t>Survey</w:t>
      </w:r>
    </w:p>
    <w:p w14:paraId="67937110" w14:textId="403179B6" w:rsidR="006E670F" w:rsidRPr="006E670F" w:rsidRDefault="006E670F" w:rsidP="009F42AA">
      <w:pPr>
        <w:spacing w:before="120" w:after="0"/>
        <w:jc w:val="both"/>
        <w:rPr>
          <w:rFonts w:ascii="Calibri" w:hAnsi="Calibri" w:cs="Calibri"/>
          <w:sz w:val="24"/>
          <w:szCs w:val="24"/>
        </w:rPr>
      </w:pPr>
      <w:r w:rsidRPr="006E670F">
        <w:rPr>
          <w:rFonts w:ascii="Calibri" w:hAnsi="Calibri" w:cs="Calibri"/>
          <w:sz w:val="24"/>
          <w:szCs w:val="24"/>
        </w:rPr>
        <w:t>The Survey Committee may include from three to five members and shall consist of the President-Elect (who shall serve as chair) and the state that conducts each of the salary, benefits, and pay practices surveys. If the state conducting one of the surveys changes, the state that last conducted that survey shall also serve on the Survey Committee.</w:t>
      </w:r>
    </w:p>
    <w:p w14:paraId="1E655053" w14:textId="77777777" w:rsidR="006E670F" w:rsidRPr="006E670F" w:rsidRDefault="006E670F" w:rsidP="006E670F">
      <w:pPr>
        <w:spacing w:after="0"/>
        <w:jc w:val="both"/>
        <w:rPr>
          <w:rFonts w:ascii="Calibri" w:hAnsi="Calibri" w:cs="Calibri"/>
          <w:sz w:val="24"/>
          <w:szCs w:val="24"/>
        </w:rPr>
      </w:pPr>
    </w:p>
    <w:p w14:paraId="2FC74E01" w14:textId="6C9DD64D" w:rsidR="006E670F" w:rsidRPr="006E670F" w:rsidRDefault="006E670F" w:rsidP="006E670F">
      <w:pPr>
        <w:spacing w:after="0"/>
        <w:jc w:val="both"/>
        <w:rPr>
          <w:rFonts w:ascii="Calibri" w:hAnsi="Calibri" w:cs="Calibri"/>
          <w:sz w:val="24"/>
          <w:szCs w:val="24"/>
        </w:rPr>
      </w:pPr>
      <w:r w:rsidRPr="006E670F">
        <w:rPr>
          <w:rFonts w:ascii="Calibri" w:hAnsi="Calibri" w:cs="Calibri"/>
          <w:sz w:val="24"/>
          <w:szCs w:val="24"/>
        </w:rPr>
        <w:t xml:space="preserve">The Survey Committee shall be responsible for administration of the surveys according to the procedures established by the Association. The Committee shall also recommend addition or modification of survey procedures to the membership at the annual conference. The states conducting the Salary Survey, the Benefits Survey, and the Pay Practices Survey are each responsible </w:t>
      </w:r>
      <w:r w:rsidR="00840728">
        <w:rPr>
          <w:rFonts w:ascii="Calibri" w:hAnsi="Calibri" w:cs="Calibri"/>
          <w:sz w:val="24"/>
          <w:szCs w:val="24"/>
        </w:rPr>
        <w:t xml:space="preserve">for </w:t>
      </w:r>
      <w:r w:rsidRPr="006E670F">
        <w:rPr>
          <w:rFonts w:ascii="Calibri" w:hAnsi="Calibri" w:cs="Calibri"/>
          <w:sz w:val="24"/>
          <w:szCs w:val="24"/>
        </w:rPr>
        <w:t>distribution to</w:t>
      </w:r>
      <w:r w:rsidR="00840728">
        <w:rPr>
          <w:rFonts w:ascii="Calibri" w:hAnsi="Calibri" w:cs="Calibri"/>
          <w:sz w:val="24"/>
          <w:szCs w:val="24"/>
        </w:rPr>
        <w:t xml:space="preserve"> the survey participants</w:t>
      </w:r>
      <w:r w:rsidRPr="006E670F">
        <w:rPr>
          <w:rFonts w:ascii="Calibri" w:hAnsi="Calibri" w:cs="Calibri"/>
          <w:sz w:val="24"/>
          <w:szCs w:val="24"/>
        </w:rPr>
        <w:t>.</w:t>
      </w:r>
    </w:p>
    <w:p w14:paraId="0C084BA4" w14:textId="77777777" w:rsidR="006E670F" w:rsidRPr="006E670F" w:rsidRDefault="006E670F" w:rsidP="006E670F">
      <w:pPr>
        <w:spacing w:after="0"/>
        <w:jc w:val="both"/>
        <w:rPr>
          <w:rFonts w:ascii="Calibri" w:hAnsi="Calibri" w:cs="Calibri"/>
          <w:sz w:val="24"/>
          <w:szCs w:val="24"/>
        </w:rPr>
      </w:pPr>
    </w:p>
    <w:p w14:paraId="354A8CCC" w14:textId="58F73788" w:rsidR="006E670F" w:rsidRPr="006E670F" w:rsidRDefault="006E670F" w:rsidP="006E670F">
      <w:pPr>
        <w:spacing w:after="0"/>
        <w:jc w:val="both"/>
        <w:rPr>
          <w:rFonts w:ascii="Calibri" w:hAnsi="Calibri" w:cs="Calibri"/>
          <w:sz w:val="24"/>
          <w:szCs w:val="24"/>
        </w:rPr>
      </w:pPr>
      <w:r w:rsidRPr="006E670F">
        <w:rPr>
          <w:rFonts w:ascii="Calibri" w:hAnsi="Calibri" w:cs="Calibri"/>
          <w:sz w:val="24"/>
          <w:szCs w:val="24"/>
        </w:rPr>
        <w:t>The Survey Committee is also responsible for quality control of the surveys. Each year the Committee will review responses to benchmarks, proposed new classes to the survey, benchmark descriptions, and state responses to ensure that the data provided is the most accurate description of the state government labor market.</w:t>
      </w:r>
    </w:p>
    <w:p w14:paraId="08084D1F" w14:textId="77777777" w:rsidR="006E670F" w:rsidRPr="006E670F" w:rsidRDefault="006E670F" w:rsidP="006E670F">
      <w:pPr>
        <w:spacing w:after="0"/>
        <w:jc w:val="both"/>
        <w:rPr>
          <w:rFonts w:ascii="Calibri" w:hAnsi="Calibri" w:cs="Calibri"/>
          <w:sz w:val="24"/>
          <w:szCs w:val="24"/>
        </w:rPr>
      </w:pPr>
      <w:r w:rsidRPr="006E670F">
        <w:rPr>
          <w:rFonts w:ascii="Calibri" w:hAnsi="Calibri" w:cs="Calibri"/>
          <w:sz w:val="24"/>
          <w:szCs w:val="24"/>
        </w:rPr>
        <w:t xml:space="preserve"> </w:t>
      </w:r>
    </w:p>
    <w:p w14:paraId="41835E07" w14:textId="77777777" w:rsidR="006E670F" w:rsidRPr="006E670F" w:rsidRDefault="006E670F" w:rsidP="004F045C">
      <w:pPr>
        <w:spacing w:before="120" w:after="0"/>
        <w:jc w:val="both"/>
        <w:rPr>
          <w:rFonts w:ascii="Cambria" w:hAnsi="Cambria" w:cs="Calibri"/>
          <w:b/>
          <w:bCs/>
          <w:color w:val="4472C4" w:themeColor="accent1"/>
          <w:sz w:val="28"/>
          <w:szCs w:val="28"/>
        </w:rPr>
      </w:pPr>
      <w:r w:rsidRPr="006E670F">
        <w:rPr>
          <w:rFonts w:ascii="Cambria" w:hAnsi="Cambria" w:cs="Calibri"/>
          <w:b/>
          <w:bCs/>
          <w:color w:val="4472C4" w:themeColor="accent1"/>
          <w:sz w:val="28"/>
          <w:szCs w:val="28"/>
        </w:rPr>
        <w:t>Audit</w:t>
      </w:r>
    </w:p>
    <w:p w14:paraId="67BAFC1F" w14:textId="4C343DB4" w:rsidR="006E670F" w:rsidRPr="006E670F" w:rsidRDefault="006E670F" w:rsidP="009F42AA">
      <w:pPr>
        <w:spacing w:before="120" w:after="0"/>
        <w:jc w:val="both"/>
        <w:rPr>
          <w:rFonts w:ascii="Calibri" w:hAnsi="Calibri" w:cs="Calibri"/>
          <w:sz w:val="24"/>
          <w:szCs w:val="24"/>
        </w:rPr>
      </w:pPr>
      <w:r w:rsidRPr="006E670F">
        <w:rPr>
          <w:rFonts w:ascii="Calibri" w:hAnsi="Calibri" w:cs="Calibri"/>
          <w:sz w:val="24"/>
          <w:szCs w:val="24"/>
        </w:rPr>
        <w:t>The Audit Committee shall consist of the immediate Past President as the chair,</w:t>
      </w:r>
      <w:r w:rsidR="004D0150">
        <w:rPr>
          <w:rFonts w:ascii="Calibri" w:hAnsi="Calibri" w:cs="Calibri"/>
          <w:sz w:val="24"/>
          <w:szCs w:val="24"/>
        </w:rPr>
        <w:t xml:space="preserve"> </w:t>
      </w:r>
      <w:r w:rsidRPr="006E670F">
        <w:rPr>
          <w:rFonts w:ascii="Calibri" w:hAnsi="Calibri" w:cs="Calibri"/>
          <w:sz w:val="24"/>
          <w:szCs w:val="24"/>
        </w:rPr>
        <w:t>the Secretary/Treasurer, and one other member appointed by the Executive Committee. The Audit Committee is responsible for auditing the finances of the Association and reporting to the Executive Committee.</w:t>
      </w:r>
    </w:p>
    <w:p w14:paraId="0D43DD8C" w14:textId="77777777" w:rsidR="006E670F" w:rsidRPr="006E670F" w:rsidRDefault="006E670F" w:rsidP="006E670F">
      <w:pPr>
        <w:spacing w:after="0"/>
        <w:jc w:val="both"/>
        <w:rPr>
          <w:rFonts w:ascii="Cambria" w:hAnsi="Cambria" w:cs="Calibri"/>
          <w:b/>
          <w:bCs/>
          <w:color w:val="4472C4" w:themeColor="accent1"/>
          <w:sz w:val="28"/>
          <w:szCs w:val="28"/>
        </w:rPr>
      </w:pPr>
      <w:r w:rsidRPr="006E670F">
        <w:rPr>
          <w:rFonts w:ascii="Cambria" w:hAnsi="Cambria" w:cs="Calibri"/>
          <w:b/>
          <w:bCs/>
          <w:color w:val="4472C4" w:themeColor="accent1"/>
          <w:sz w:val="28"/>
          <w:szCs w:val="28"/>
        </w:rPr>
        <w:lastRenderedPageBreak/>
        <w:t>Finance and Legal</w:t>
      </w:r>
    </w:p>
    <w:p w14:paraId="7F970D83" w14:textId="082765BF" w:rsidR="006E670F" w:rsidRPr="006E670F" w:rsidRDefault="006E670F" w:rsidP="009F42AA">
      <w:pPr>
        <w:spacing w:before="120" w:after="0"/>
        <w:jc w:val="both"/>
        <w:rPr>
          <w:rFonts w:ascii="Calibri" w:hAnsi="Calibri" w:cs="Calibri"/>
          <w:sz w:val="24"/>
          <w:szCs w:val="24"/>
        </w:rPr>
      </w:pPr>
      <w:r w:rsidRPr="006E670F">
        <w:rPr>
          <w:rFonts w:ascii="Calibri" w:hAnsi="Calibri" w:cs="Calibri"/>
          <w:sz w:val="24"/>
          <w:szCs w:val="24"/>
        </w:rPr>
        <w:t>The Finance and Legal</w:t>
      </w:r>
      <w:r w:rsidR="004D0150">
        <w:rPr>
          <w:rFonts w:ascii="Calibri" w:hAnsi="Calibri" w:cs="Calibri"/>
          <w:sz w:val="24"/>
          <w:szCs w:val="24"/>
        </w:rPr>
        <w:t xml:space="preserve"> </w:t>
      </w:r>
      <w:r w:rsidRPr="006E670F">
        <w:rPr>
          <w:rFonts w:ascii="Calibri" w:hAnsi="Calibri" w:cs="Calibri"/>
          <w:sz w:val="24"/>
          <w:szCs w:val="24"/>
        </w:rPr>
        <w:t>committee may include from two to five members and shall consist of the Secretary/Treasurer (who shall serve as chair), the President and the host state coordinator and will be responsible for the financial</w:t>
      </w:r>
      <w:r w:rsidR="004D0150">
        <w:rPr>
          <w:rFonts w:ascii="Calibri" w:hAnsi="Calibri" w:cs="Calibri"/>
          <w:sz w:val="24"/>
          <w:szCs w:val="24"/>
        </w:rPr>
        <w:t xml:space="preserve"> </w:t>
      </w:r>
      <w:r w:rsidRPr="006E670F">
        <w:rPr>
          <w:rFonts w:ascii="Calibri" w:hAnsi="Calibri" w:cs="Calibri"/>
          <w:sz w:val="24"/>
          <w:szCs w:val="24"/>
        </w:rPr>
        <w:t>and legal</w:t>
      </w:r>
      <w:r w:rsidR="004D0150">
        <w:rPr>
          <w:rFonts w:ascii="Calibri" w:hAnsi="Calibri" w:cs="Calibri"/>
          <w:sz w:val="24"/>
          <w:szCs w:val="24"/>
        </w:rPr>
        <w:t xml:space="preserve"> </w:t>
      </w:r>
      <w:r w:rsidRPr="006E670F">
        <w:rPr>
          <w:rFonts w:ascii="Calibri" w:hAnsi="Calibri" w:cs="Calibri"/>
          <w:sz w:val="24"/>
          <w:szCs w:val="24"/>
        </w:rPr>
        <w:t>operations of the Association.</w:t>
      </w:r>
    </w:p>
    <w:p w14:paraId="60EE49A2" w14:textId="77777777" w:rsidR="006E670F" w:rsidRPr="006E670F" w:rsidRDefault="006E670F" w:rsidP="006E670F">
      <w:pPr>
        <w:spacing w:after="0"/>
        <w:jc w:val="both"/>
        <w:rPr>
          <w:rFonts w:ascii="Calibri" w:hAnsi="Calibri" w:cs="Calibri"/>
          <w:sz w:val="24"/>
          <w:szCs w:val="24"/>
        </w:rPr>
      </w:pPr>
    </w:p>
    <w:p w14:paraId="308BAD2F" w14:textId="77777777" w:rsidR="006E670F" w:rsidRPr="006E670F" w:rsidRDefault="006E670F" w:rsidP="004F045C">
      <w:pPr>
        <w:spacing w:before="120" w:after="0"/>
        <w:jc w:val="both"/>
        <w:rPr>
          <w:rFonts w:ascii="Cambria" w:hAnsi="Cambria" w:cs="Calibri"/>
          <w:b/>
          <w:bCs/>
          <w:color w:val="4472C4" w:themeColor="accent1"/>
          <w:sz w:val="28"/>
          <w:szCs w:val="28"/>
        </w:rPr>
      </w:pPr>
      <w:r w:rsidRPr="006E670F">
        <w:rPr>
          <w:rFonts w:ascii="Cambria" w:hAnsi="Cambria" w:cs="Calibri"/>
          <w:b/>
          <w:bCs/>
          <w:color w:val="4472C4" w:themeColor="accent1"/>
          <w:sz w:val="28"/>
          <w:szCs w:val="28"/>
        </w:rPr>
        <w:t>Ad-Hoc</w:t>
      </w:r>
    </w:p>
    <w:p w14:paraId="138043AC" w14:textId="79A068BD" w:rsidR="006E670F" w:rsidRDefault="006E670F" w:rsidP="009F42AA">
      <w:pPr>
        <w:spacing w:before="120" w:after="0"/>
        <w:jc w:val="both"/>
        <w:rPr>
          <w:rFonts w:ascii="Calibri" w:hAnsi="Calibri" w:cs="Calibri"/>
          <w:sz w:val="24"/>
          <w:szCs w:val="24"/>
        </w:rPr>
      </w:pPr>
      <w:r w:rsidRPr="006E670F">
        <w:rPr>
          <w:rFonts w:ascii="Calibri" w:hAnsi="Calibri" w:cs="Calibri"/>
          <w:sz w:val="24"/>
          <w:szCs w:val="24"/>
        </w:rPr>
        <w:t>Ad Hoc Committees may be established by the President as necessary or as directed by the membership.</w:t>
      </w:r>
    </w:p>
    <w:p w14:paraId="19DF219C" w14:textId="20191665" w:rsidR="003117DD" w:rsidRDefault="003117DD" w:rsidP="006E670F">
      <w:pPr>
        <w:spacing w:after="0"/>
        <w:jc w:val="both"/>
        <w:rPr>
          <w:rFonts w:ascii="Calibri" w:hAnsi="Calibri" w:cs="Calibri"/>
          <w:sz w:val="24"/>
          <w:szCs w:val="24"/>
        </w:rPr>
      </w:pPr>
    </w:p>
    <w:p w14:paraId="7D7CE76C" w14:textId="33A20EE1" w:rsidR="003117DD" w:rsidRDefault="003117DD" w:rsidP="004F045C">
      <w:pPr>
        <w:spacing w:before="120" w:after="0"/>
        <w:jc w:val="both"/>
        <w:rPr>
          <w:rFonts w:ascii="Cambria" w:hAnsi="Cambria"/>
          <w:b/>
          <w:bCs/>
          <w:color w:val="2D508F"/>
          <w:sz w:val="28"/>
          <w:szCs w:val="28"/>
        </w:rPr>
      </w:pPr>
      <w:r>
        <w:rPr>
          <w:rFonts w:ascii="Cambria" w:hAnsi="Cambria"/>
          <w:b/>
          <w:bCs/>
          <w:color w:val="2D508F"/>
          <w:sz w:val="28"/>
          <w:szCs w:val="28"/>
        </w:rPr>
        <w:t>ARTICLE VI – MEETINGS/CONFERENCE</w:t>
      </w:r>
    </w:p>
    <w:p w14:paraId="55823FF1" w14:textId="77777777" w:rsidR="003117DD" w:rsidRDefault="003117DD" w:rsidP="003117DD">
      <w:pPr>
        <w:spacing w:after="0"/>
        <w:jc w:val="both"/>
        <w:rPr>
          <w:rFonts w:ascii="Calibri" w:hAnsi="Calibri" w:cs="Calibri"/>
          <w:sz w:val="24"/>
          <w:szCs w:val="24"/>
        </w:rPr>
      </w:pPr>
    </w:p>
    <w:p w14:paraId="7BA77361" w14:textId="41D2F809" w:rsidR="003117DD" w:rsidRPr="003117DD" w:rsidRDefault="003117DD" w:rsidP="003117DD">
      <w:pPr>
        <w:spacing w:after="0"/>
        <w:jc w:val="both"/>
        <w:rPr>
          <w:rFonts w:ascii="Cambria" w:hAnsi="Cambria" w:cs="Calibri"/>
          <w:b/>
          <w:bCs/>
          <w:color w:val="4472C4" w:themeColor="accent1"/>
          <w:sz w:val="28"/>
          <w:szCs w:val="28"/>
        </w:rPr>
      </w:pPr>
      <w:r w:rsidRPr="003117DD">
        <w:rPr>
          <w:rFonts w:ascii="Cambria" w:hAnsi="Cambria" w:cs="Calibri"/>
          <w:b/>
          <w:bCs/>
          <w:color w:val="4472C4" w:themeColor="accent1"/>
          <w:sz w:val="28"/>
          <w:szCs w:val="28"/>
        </w:rPr>
        <w:t>Annual Conference</w:t>
      </w:r>
    </w:p>
    <w:p w14:paraId="62024BA5" w14:textId="3C323728" w:rsidR="003117DD" w:rsidRPr="003117DD" w:rsidRDefault="003117DD" w:rsidP="009F42AA">
      <w:pPr>
        <w:spacing w:before="120" w:after="0"/>
        <w:jc w:val="both"/>
        <w:rPr>
          <w:rFonts w:ascii="Calibri" w:hAnsi="Calibri" w:cs="Calibri"/>
          <w:sz w:val="24"/>
          <w:szCs w:val="24"/>
        </w:rPr>
      </w:pPr>
      <w:r w:rsidRPr="003117DD">
        <w:rPr>
          <w:rFonts w:ascii="Calibri" w:hAnsi="Calibri" w:cs="Calibri"/>
          <w:sz w:val="24"/>
          <w:szCs w:val="24"/>
        </w:rPr>
        <w:t>The Association shall hold an annual conference to conduct Association business and to report and exchange compensation information. The time and place of the annual</w:t>
      </w:r>
      <w:r w:rsidR="00F93A2F">
        <w:rPr>
          <w:rFonts w:ascii="Calibri" w:hAnsi="Calibri" w:cs="Calibri"/>
          <w:sz w:val="24"/>
          <w:szCs w:val="24"/>
        </w:rPr>
        <w:t xml:space="preserve"> </w:t>
      </w:r>
      <w:r w:rsidRPr="003117DD">
        <w:rPr>
          <w:rFonts w:ascii="Calibri" w:hAnsi="Calibri" w:cs="Calibri"/>
          <w:sz w:val="24"/>
          <w:szCs w:val="24"/>
        </w:rPr>
        <w:t>conference shall be determined by majority vote of the membership at the annual</w:t>
      </w:r>
      <w:r w:rsidR="00F93A2F">
        <w:rPr>
          <w:rFonts w:ascii="Calibri" w:hAnsi="Calibri" w:cs="Calibri"/>
          <w:sz w:val="24"/>
          <w:szCs w:val="24"/>
        </w:rPr>
        <w:t xml:space="preserve"> </w:t>
      </w:r>
      <w:r w:rsidRPr="003117DD">
        <w:rPr>
          <w:rFonts w:ascii="Calibri" w:hAnsi="Calibri" w:cs="Calibri"/>
          <w:sz w:val="24"/>
          <w:szCs w:val="24"/>
        </w:rPr>
        <w:t>conference.</w:t>
      </w:r>
    </w:p>
    <w:p w14:paraId="0D1CD914" w14:textId="77777777" w:rsidR="003117DD" w:rsidRPr="003117DD" w:rsidRDefault="003117DD" w:rsidP="003117DD">
      <w:pPr>
        <w:spacing w:after="0"/>
        <w:jc w:val="both"/>
        <w:rPr>
          <w:rFonts w:ascii="Calibri" w:hAnsi="Calibri" w:cs="Calibri"/>
          <w:sz w:val="24"/>
          <w:szCs w:val="24"/>
        </w:rPr>
      </w:pPr>
    </w:p>
    <w:p w14:paraId="26C08977" w14:textId="77777777" w:rsidR="003117DD" w:rsidRPr="00F93A2F" w:rsidRDefault="003117DD" w:rsidP="003117DD">
      <w:pPr>
        <w:spacing w:after="0"/>
        <w:jc w:val="both"/>
        <w:rPr>
          <w:rFonts w:ascii="Calibri" w:hAnsi="Calibri" w:cs="Calibri"/>
          <w:color w:val="4472C4" w:themeColor="accent1"/>
          <w:sz w:val="24"/>
          <w:szCs w:val="24"/>
        </w:rPr>
      </w:pPr>
      <w:r w:rsidRPr="00F93A2F">
        <w:rPr>
          <w:rFonts w:ascii="Calibri" w:hAnsi="Calibri" w:cs="Calibri"/>
          <w:color w:val="4472C4" w:themeColor="accent1"/>
          <w:sz w:val="24"/>
          <w:szCs w:val="24"/>
        </w:rPr>
        <w:t>Registration Fees - Waived</w:t>
      </w:r>
    </w:p>
    <w:p w14:paraId="436672B9" w14:textId="52E6C62E" w:rsidR="003117DD" w:rsidRDefault="003117DD" w:rsidP="003117DD">
      <w:pPr>
        <w:spacing w:after="0"/>
        <w:jc w:val="both"/>
        <w:rPr>
          <w:rFonts w:ascii="Calibri" w:hAnsi="Calibri" w:cs="Calibri"/>
          <w:sz w:val="24"/>
          <w:szCs w:val="24"/>
        </w:rPr>
      </w:pPr>
      <w:r w:rsidRPr="003117DD">
        <w:rPr>
          <w:rFonts w:ascii="Calibri" w:hAnsi="Calibri" w:cs="Calibri"/>
          <w:sz w:val="24"/>
          <w:szCs w:val="24"/>
        </w:rPr>
        <w:t>Conference registration fees shall be waived for the following members:  President, President-Elect, Secretary/Treasurer and three staff members from the state hosting the upcoming conference.</w:t>
      </w:r>
    </w:p>
    <w:p w14:paraId="7A4DA1FB" w14:textId="77777777" w:rsidR="00F93A2F" w:rsidRPr="003117DD" w:rsidRDefault="00F93A2F" w:rsidP="003117DD">
      <w:pPr>
        <w:spacing w:after="0"/>
        <w:jc w:val="both"/>
        <w:rPr>
          <w:rFonts w:ascii="Calibri" w:hAnsi="Calibri" w:cs="Calibri"/>
          <w:sz w:val="24"/>
          <w:szCs w:val="24"/>
        </w:rPr>
      </w:pPr>
    </w:p>
    <w:p w14:paraId="4C4BEA8A" w14:textId="77777777" w:rsidR="003117DD" w:rsidRPr="00F93A2F" w:rsidRDefault="003117DD" w:rsidP="003117DD">
      <w:pPr>
        <w:spacing w:after="0"/>
        <w:jc w:val="both"/>
        <w:rPr>
          <w:rFonts w:ascii="Calibri" w:hAnsi="Calibri" w:cs="Calibri"/>
          <w:color w:val="4472C4" w:themeColor="accent1"/>
          <w:sz w:val="24"/>
          <w:szCs w:val="24"/>
        </w:rPr>
      </w:pPr>
      <w:r w:rsidRPr="00F93A2F">
        <w:rPr>
          <w:rFonts w:ascii="Calibri" w:hAnsi="Calibri" w:cs="Calibri"/>
          <w:color w:val="4472C4" w:themeColor="accent1"/>
          <w:sz w:val="24"/>
          <w:szCs w:val="24"/>
        </w:rPr>
        <w:t>Registration Stipend - States Conducting Surveys</w:t>
      </w:r>
    </w:p>
    <w:p w14:paraId="177186FA" w14:textId="3F0936A5" w:rsidR="003117DD" w:rsidRPr="003117DD" w:rsidRDefault="003117DD" w:rsidP="003117DD">
      <w:pPr>
        <w:spacing w:after="0"/>
        <w:jc w:val="both"/>
        <w:rPr>
          <w:rFonts w:ascii="Calibri" w:hAnsi="Calibri" w:cs="Calibri"/>
          <w:sz w:val="24"/>
          <w:szCs w:val="24"/>
        </w:rPr>
      </w:pPr>
      <w:r w:rsidRPr="003117DD">
        <w:rPr>
          <w:rFonts w:ascii="Calibri" w:hAnsi="Calibri" w:cs="Calibri"/>
          <w:sz w:val="24"/>
          <w:szCs w:val="24"/>
        </w:rPr>
        <w:t xml:space="preserve">One staff member from each </w:t>
      </w:r>
      <w:r w:rsidR="001F3EAF">
        <w:rPr>
          <w:rFonts w:ascii="Calibri" w:hAnsi="Calibri" w:cs="Calibri"/>
          <w:sz w:val="24"/>
          <w:szCs w:val="24"/>
        </w:rPr>
        <w:t xml:space="preserve">of the </w:t>
      </w:r>
      <w:r w:rsidRPr="003117DD">
        <w:rPr>
          <w:rFonts w:ascii="Calibri" w:hAnsi="Calibri" w:cs="Calibri"/>
          <w:sz w:val="24"/>
          <w:szCs w:val="24"/>
        </w:rPr>
        <w:t>state</w:t>
      </w:r>
      <w:r w:rsidR="001F3EAF">
        <w:rPr>
          <w:rFonts w:ascii="Calibri" w:hAnsi="Calibri" w:cs="Calibri"/>
          <w:sz w:val="24"/>
          <w:szCs w:val="24"/>
        </w:rPr>
        <w:t>s</w:t>
      </w:r>
      <w:r w:rsidRPr="003117DD">
        <w:rPr>
          <w:rFonts w:ascii="Calibri" w:hAnsi="Calibri" w:cs="Calibri"/>
          <w:sz w:val="24"/>
          <w:szCs w:val="24"/>
        </w:rPr>
        <w:t xml:space="preserve"> responsible for one of the three Association surveys </w:t>
      </w:r>
      <w:r w:rsidR="001F3EAF">
        <w:rPr>
          <w:rFonts w:ascii="Calibri" w:hAnsi="Calibri" w:cs="Calibri"/>
          <w:sz w:val="24"/>
          <w:szCs w:val="24"/>
        </w:rPr>
        <w:t xml:space="preserve">– </w:t>
      </w:r>
      <w:r w:rsidRPr="003117DD">
        <w:rPr>
          <w:rFonts w:ascii="Calibri" w:hAnsi="Calibri" w:cs="Calibri"/>
          <w:sz w:val="24"/>
          <w:szCs w:val="24"/>
        </w:rPr>
        <w:t xml:space="preserve">the Salary Survey, the Benefits Survey, and the Pay Practices Survey </w:t>
      </w:r>
      <w:r w:rsidR="001F3EAF">
        <w:rPr>
          <w:rFonts w:ascii="Calibri" w:hAnsi="Calibri" w:cs="Calibri"/>
          <w:sz w:val="24"/>
          <w:szCs w:val="24"/>
        </w:rPr>
        <w:t>–</w:t>
      </w:r>
      <w:r w:rsidRPr="003117DD">
        <w:rPr>
          <w:rFonts w:ascii="Calibri" w:hAnsi="Calibri" w:cs="Calibri"/>
          <w:sz w:val="24"/>
          <w:szCs w:val="24"/>
        </w:rPr>
        <w:t xml:space="preserve"> may formally request from the Executive Committee to each be provided a stipend to be used to cover registration fees, lodging and/or travel</w:t>
      </w:r>
      <w:r w:rsidR="00F93A2F">
        <w:rPr>
          <w:rFonts w:ascii="Calibri" w:hAnsi="Calibri" w:cs="Calibri"/>
          <w:sz w:val="24"/>
          <w:szCs w:val="24"/>
        </w:rPr>
        <w:t xml:space="preserve"> </w:t>
      </w:r>
      <w:r w:rsidRPr="003117DD">
        <w:rPr>
          <w:rFonts w:ascii="Calibri" w:hAnsi="Calibri" w:cs="Calibri"/>
          <w:sz w:val="24"/>
          <w:szCs w:val="24"/>
        </w:rPr>
        <w:t>to the annual</w:t>
      </w:r>
      <w:r w:rsidR="00F93A2F">
        <w:rPr>
          <w:rFonts w:ascii="Calibri" w:hAnsi="Calibri" w:cs="Calibri"/>
          <w:sz w:val="24"/>
          <w:szCs w:val="24"/>
        </w:rPr>
        <w:t xml:space="preserve"> </w:t>
      </w:r>
      <w:r w:rsidRPr="003117DD">
        <w:rPr>
          <w:rFonts w:ascii="Calibri" w:hAnsi="Calibri" w:cs="Calibri"/>
          <w:sz w:val="24"/>
          <w:szCs w:val="24"/>
        </w:rPr>
        <w:t>conference.</w:t>
      </w:r>
    </w:p>
    <w:p w14:paraId="7953EC4C" w14:textId="77777777" w:rsidR="003117DD" w:rsidRPr="003117DD" w:rsidRDefault="003117DD" w:rsidP="003117DD">
      <w:pPr>
        <w:spacing w:after="0"/>
        <w:jc w:val="both"/>
        <w:rPr>
          <w:rFonts w:ascii="Calibri" w:hAnsi="Calibri" w:cs="Calibri"/>
          <w:sz w:val="24"/>
          <w:szCs w:val="24"/>
        </w:rPr>
      </w:pPr>
    </w:p>
    <w:p w14:paraId="239D2AC1" w14:textId="05B6C00B" w:rsidR="003117DD" w:rsidRDefault="003117DD" w:rsidP="003117DD">
      <w:pPr>
        <w:spacing w:after="0"/>
        <w:jc w:val="both"/>
        <w:rPr>
          <w:rFonts w:ascii="Calibri" w:hAnsi="Calibri" w:cs="Calibri"/>
          <w:sz w:val="24"/>
          <w:szCs w:val="24"/>
        </w:rPr>
      </w:pPr>
      <w:r w:rsidRPr="003117DD">
        <w:rPr>
          <w:rFonts w:ascii="Calibri" w:hAnsi="Calibri" w:cs="Calibri"/>
          <w:sz w:val="24"/>
          <w:szCs w:val="24"/>
        </w:rPr>
        <w:t>Free hosting registrations shall be shared if more than one state sponsors an annual conference. Pending available funds, the President shall propose any revision to the free registration/stipend policy.</w:t>
      </w:r>
    </w:p>
    <w:p w14:paraId="4EF212A7" w14:textId="77777777" w:rsidR="00F93A2F" w:rsidRPr="003117DD" w:rsidRDefault="00F93A2F" w:rsidP="003117DD">
      <w:pPr>
        <w:spacing w:after="0"/>
        <w:jc w:val="both"/>
        <w:rPr>
          <w:rFonts w:ascii="Calibri" w:hAnsi="Calibri" w:cs="Calibri"/>
          <w:sz w:val="24"/>
          <w:szCs w:val="24"/>
        </w:rPr>
      </w:pPr>
    </w:p>
    <w:p w14:paraId="5F7DED6D" w14:textId="77777777" w:rsidR="003117DD" w:rsidRPr="003117DD" w:rsidRDefault="003117DD" w:rsidP="00840816">
      <w:pPr>
        <w:spacing w:before="120" w:after="0"/>
        <w:jc w:val="both"/>
        <w:rPr>
          <w:rFonts w:ascii="Cambria" w:hAnsi="Cambria" w:cs="Calibri"/>
          <w:b/>
          <w:bCs/>
          <w:color w:val="4472C4" w:themeColor="accent1"/>
          <w:sz w:val="28"/>
          <w:szCs w:val="28"/>
        </w:rPr>
      </w:pPr>
      <w:r w:rsidRPr="003117DD">
        <w:rPr>
          <w:rFonts w:ascii="Cambria" w:hAnsi="Cambria" w:cs="Calibri"/>
          <w:b/>
          <w:bCs/>
          <w:color w:val="4472C4" w:themeColor="accent1"/>
          <w:sz w:val="28"/>
          <w:szCs w:val="28"/>
        </w:rPr>
        <w:t>Committee Meetings</w:t>
      </w:r>
    </w:p>
    <w:p w14:paraId="7D0A5B17" w14:textId="7DA68701" w:rsidR="003117DD" w:rsidRPr="003117DD" w:rsidRDefault="003117DD" w:rsidP="009F42AA">
      <w:pPr>
        <w:spacing w:before="120" w:after="0"/>
        <w:jc w:val="both"/>
        <w:rPr>
          <w:rFonts w:ascii="Calibri" w:hAnsi="Calibri" w:cs="Calibri"/>
          <w:sz w:val="24"/>
          <w:szCs w:val="24"/>
        </w:rPr>
      </w:pPr>
      <w:r w:rsidRPr="003117DD">
        <w:rPr>
          <w:rFonts w:ascii="Calibri" w:hAnsi="Calibri" w:cs="Calibri"/>
          <w:sz w:val="24"/>
          <w:szCs w:val="24"/>
        </w:rPr>
        <w:t>Meetings of the Executive Committee, Conference Committee, Survey Committee, Audit Committee, and other special ad hoc committees may be held in conjunction with the annual conference, by conference call,</w:t>
      </w:r>
      <w:r w:rsidR="00F93A2F">
        <w:rPr>
          <w:rFonts w:ascii="Calibri" w:hAnsi="Calibri" w:cs="Calibri"/>
          <w:sz w:val="24"/>
          <w:szCs w:val="24"/>
        </w:rPr>
        <w:t xml:space="preserve"> </w:t>
      </w:r>
      <w:r w:rsidRPr="003117DD">
        <w:rPr>
          <w:rFonts w:ascii="Calibri" w:hAnsi="Calibri" w:cs="Calibri"/>
          <w:sz w:val="24"/>
          <w:szCs w:val="24"/>
        </w:rPr>
        <w:t>or otherwise, as necessary.</w:t>
      </w:r>
    </w:p>
    <w:p w14:paraId="11558229" w14:textId="77777777" w:rsidR="003117DD" w:rsidRPr="003117DD" w:rsidRDefault="003117DD" w:rsidP="003117DD">
      <w:pPr>
        <w:spacing w:after="0"/>
        <w:jc w:val="both"/>
        <w:rPr>
          <w:rFonts w:ascii="Calibri" w:hAnsi="Calibri" w:cs="Calibri"/>
          <w:sz w:val="24"/>
          <w:szCs w:val="24"/>
        </w:rPr>
      </w:pPr>
    </w:p>
    <w:p w14:paraId="186F1BAA" w14:textId="77777777" w:rsidR="003117DD" w:rsidRPr="003117DD" w:rsidRDefault="003117DD" w:rsidP="003117DD">
      <w:pPr>
        <w:spacing w:after="0"/>
        <w:jc w:val="both"/>
        <w:rPr>
          <w:rFonts w:ascii="Cambria" w:hAnsi="Cambria" w:cs="Calibri"/>
          <w:b/>
          <w:bCs/>
          <w:color w:val="4472C4" w:themeColor="accent1"/>
          <w:sz w:val="28"/>
          <w:szCs w:val="28"/>
        </w:rPr>
      </w:pPr>
      <w:r w:rsidRPr="003117DD">
        <w:rPr>
          <w:rFonts w:ascii="Cambria" w:hAnsi="Cambria" w:cs="Calibri"/>
          <w:b/>
          <w:bCs/>
          <w:color w:val="4472C4" w:themeColor="accent1"/>
          <w:sz w:val="28"/>
          <w:szCs w:val="28"/>
        </w:rPr>
        <w:lastRenderedPageBreak/>
        <w:t>Special Meetings</w:t>
      </w:r>
    </w:p>
    <w:p w14:paraId="79850825" w14:textId="77777777" w:rsidR="003117DD" w:rsidRPr="003117DD" w:rsidRDefault="003117DD" w:rsidP="009F42AA">
      <w:pPr>
        <w:spacing w:before="120" w:after="0"/>
        <w:jc w:val="both"/>
        <w:rPr>
          <w:rFonts w:ascii="Calibri" w:hAnsi="Calibri" w:cs="Calibri"/>
          <w:sz w:val="24"/>
          <w:szCs w:val="24"/>
        </w:rPr>
      </w:pPr>
      <w:r w:rsidRPr="003117DD">
        <w:rPr>
          <w:rFonts w:ascii="Calibri" w:hAnsi="Calibri" w:cs="Calibri"/>
          <w:sz w:val="24"/>
          <w:szCs w:val="24"/>
        </w:rPr>
        <w:t>Special meetings may be called by or at the request of the President or Committee chair.</w:t>
      </w:r>
    </w:p>
    <w:p w14:paraId="7F9666E7" w14:textId="77777777" w:rsidR="003117DD" w:rsidRPr="003117DD" w:rsidRDefault="003117DD" w:rsidP="003117DD">
      <w:pPr>
        <w:spacing w:after="0"/>
        <w:jc w:val="both"/>
        <w:rPr>
          <w:rFonts w:ascii="Calibri" w:hAnsi="Calibri" w:cs="Calibri"/>
          <w:sz w:val="24"/>
          <w:szCs w:val="24"/>
        </w:rPr>
      </w:pPr>
      <w:r w:rsidRPr="003117DD">
        <w:rPr>
          <w:rFonts w:ascii="Calibri" w:hAnsi="Calibri" w:cs="Calibri"/>
          <w:sz w:val="24"/>
          <w:szCs w:val="24"/>
        </w:rPr>
        <w:t xml:space="preserve"> </w:t>
      </w:r>
    </w:p>
    <w:p w14:paraId="47F6A8AC" w14:textId="77777777" w:rsidR="003117DD" w:rsidRPr="003117DD" w:rsidRDefault="003117DD" w:rsidP="00840816">
      <w:pPr>
        <w:spacing w:before="120" w:after="0"/>
        <w:jc w:val="both"/>
        <w:rPr>
          <w:rFonts w:ascii="Cambria" w:hAnsi="Cambria" w:cs="Calibri"/>
          <w:b/>
          <w:bCs/>
          <w:color w:val="4472C4" w:themeColor="accent1"/>
          <w:sz w:val="28"/>
          <w:szCs w:val="28"/>
        </w:rPr>
      </w:pPr>
      <w:r w:rsidRPr="003117DD">
        <w:rPr>
          <w:rFonts w:ascii="Cambria" w:hAnsi="Cambria" w:cs="Calibri"/>
          <w:b/>
          <w:bCs/>
          <w:color w:val="4472C4" w:themeColor="accent1"/>
          <w:sz w:val="28"/>
          <w:szCs w:val="28"/>
        </w:rPr>
        <w:t>Attendance by Communications Equipment</w:t>
      </w:r>
    </w:p>
    <w:p w14:paraId="5CB1B8F5" w14:textId="19B6FF10" w:rsidR="003117DD" w:rsidRPr="003117DD" w:rsidRDefault="003117DD" w:rsidP="009F42AA">
      <w:pPr>
        <w:spacing w:before="120" w:after="0"/>
        <w:jc w:val="both"/>
        <w:rPr>
          <w:rFonts w:ascii="Calibri" w:hAnsi="Calibri" w:cs="Calibri"/>
          <w:sz w:val="24"/>
          <w:szCs w:val="24"/>
        </w:rPr>
      </w:pPr>
      <w:r w:rsidRPr="003117DD">
        <w:rPr>
          <w:rFonts w:ascii="Calibri" w:hAnsi="Calibri" w:cs="Calibri"/>
          <w:sz w:val="24"/>
          <w:szCs w:val="24"/>
        </w:rPr>
        <w:t>Members of the Executive committee or of any committee of the Association may participate in and act at any meeting of such committee through the use of a conference telephone or other communications equipment by means of which all persons participating in the meeting can hear each other. Such meeting shall constitute attendance and presence in person at the meeting of the person or persons so participating.</w:t>
      </w:r>
    </w:p>
    <w:p w14:paraId="29116D1E" w14:textId="77777777" w:rsidR="003117DD" w:rsidRPr="003117DD" w:rsidRDefault="003117DD" w:rsidP="003117DD">
      <w:pPr>
        <w:spacing w:after="0"/>
        <w:jc w:val="both"/>
        <w:rPr>
          <w:rFonts w:ascii="Calibri" w:hAnsi="Calibri" w:cs="Calibri"/>
          <w:sz w:val="24"/>
          <w:szCs w:val="24"/>
        </w:rPr>
      </w:pPr>
    </w:p>
    <w:p w14:paraId="1C93D0C6" w14:textId="77777777" w:rsidR="003117DD" w:rsidRPr="003117DD" w:rsidRDefault="003117DD" w:rsidP="00840816">
      <w:pPr>
        <w:spacing w:before="120" w:after="0"/>
        <w:jc w:val="both"/>
        <w:rPr>
          <w:rFonts w:ascii="Cambria" w:hAnsi="Cambria" w:cs="Calibri"/>
          <w:b/>
          <w:bCs/>
          <w:color w:val="4472C4" w:themeColor="accent1"/>
          <w:sz w:val="28"/>
          <w:szCs w:val="28"/>
        </w:rPr>
      </w:pPr>
      <w:r w:rsidRPr="003117DD">
        <w:rPr>
          <w:rFonts w:ascii="Cambria" w:hAnsi="Cambria" w:cs="Calibri"/>
          <w:b/>
          <w:bCs/>
          <w:color w:val="4472C4" w:themeColor="accent1"/>
          <w:sz w:val="28"/>
          <w:szCs w:val="28"/>
        </w:rPr>
        <w:t>Quorum</w:t>
      </w:r>
    </w:p>
    <w:p w14:paraId="6DBCEA3C" w14:textId="28924B67" w:rsidR="003117DD" w:rsidRPr="003117DD" w:rsidRDefault="003117DD" w:rsidP="003049CF">
      <w:pPr>
        <w:spacing w:before="120" w:after="0"/>
        <w:jc w:val="both"/>
        <w:rPr>
          <w:rFonts w:ascii="Calibri" w:hAnsi="Calibri" w:cs="Calibri"/>
          <w:sz w:val="24"/>
          <w:szCs w:val="24"/>
        </w:rPr>
      </w:pPr>
      <w:r w:rsidRPr="003117DD">
        <w:rPr>
          <w:rFonts w:ascii="Calibri" w:hAnsi="Calibri" w:cs="Calibri"/>
          <w:sz w:val="24"/>
          <w:szCs w:val="24"/>
        </w:rPr>
        <w:t>A simple majority of current members present at the annual conference shall cons</w:t>
      </w:r>
      <w:r w:rsidR="00F93A2F">
        <w:rPr>
          <w:rFonts w:ascii="Calibri" w:hAnsi="Calibri" w:cs="Calibri"/>
          <w:sz w:val="24"/>
          <w:szCs w:val="24"/>
        </w:rPr>
        <w:t>t</w:t>
      </w:r>
      <w:r w:rsidRPr="003117DD">
        <w:rPr>
          <w:rFonts w:ascii="Calibri" w:hAnsi="Calibri" w:cs="Calibri"/>
          <w:sz w:val="24"/>
          <w:szCs w:val="24"/>
        </w:rPr>
        <w:t>itute a quorum for the transaction of Association business at the annual business meeting. A simple majority of current members assigned to serve on a standing or special</w:t>
      </w:r>
      <w:r w:rsidR="00F93A2F">
        <w:rPr>
          <w:rFonts w:ascii="Calibri" w:hAnsi="Calibri" w:cs="Calibri"/>
          <w:sz w:val="24"/>
          <w:szCs w:val="24"/>
        </w:rPr>
        <w:t xml:space="preserve"> </w:t>
      </w:r>
      <w:r w:rsidRPr="003117DD">
        <w:rPr>
          <w:rFonts w:ascii="Calibri" w:hAnsi="Calibri" w:cs="Calibri"/>
          <w:sz w:val="24"/>
          <w:szCs w:val="24"/>
        </w:rPr>
        <w:t>committee shall</w:t>
      </w:r>
      <w:r w:rsidR="00F93A2F">
        <w:rPr>
          <w:rFonts w:ascii="Calibri" w:hAnsi="Calibri" w:cs="Calibri"/>
          <w:sz w:val="24"/>
          <w:szCs w:val="24"/>
        </w:rPr>
        <w:t xml:space="preserve"> </w:t>
      </w:r>
      <w:r w:rsidRPr="003117DD">
        <w:rPr>
          <w:rFonts w:ascii="Calibri" w:hAnsi="Calibri" w:cs="Calibri"/>
          <w:sz w:val="24"/>
          <w:szCs w:val="24"/>
        </w:rPr>
        <w:t>constitute a quorum.</w:t>
      </w:r>
    </w:p>
    <w:p w14:paraId="0372E361" w14:textId="77777777" w:rsidR="003117DD" w:rsidRPr="003117DD" w:rsidRDefault="003117DD" w:rsidP="003117DD">
      <w:pPr>
        <w:spacing w:after="0"/>
        <w:jc w:val="both"/>
        <w:rPr>
          <w:rFonts w:ascii="Calibri" w:hAnsi="Calibri" w:cs="Calibri"/>
          <w:sz w:val="24"/>
          <w:szCs w:val="24"/>
        </w:rPr>
      </w:pPr>
    </w:p>
    <w:p w14:paraId="6989C326" w14:textId="77777777" w:rsidR="003117DD" w:rsidRPr="003117DD" w:rsidRDefault="003117DD" w:rsidP="00840816">
      <w:pPr>
        <w:spacing w:before="120" w:after="0"/>
        <w:jc w:val="both"/>
        <w:rPr>
          <w:rFonts w:ascii="Cambria" w:hAnsi="Cambria" w:cs="Calibri"/>
          <w:b/>
          <w:bCs/>
          <w:color w:val="4472C4" w:themeColor="accent1"/>
          <w:sz w:val="28"/>
          <w:szCs w:val="28"/>
        </w:rPr>
      </w:pPr>
      <w:r w:rsidRPr="003117DD">
        <w:rPr>
          <w:rFonts w:ascii="Cambria" w:hAnsi="Cambria" w:cs="Calibri"/>
          <w:b/>
          <w:bCs/>
          <w:color w:val="4472C4" w:themeColor="accent1"/>
          <w:sz w:val="28"/>
          <w:szCs w:val="28"/>
        </w:rPr>
        <w:t>Parliamentary Procedure</w:t>
      </w:r>
    </w:p>
    <w:p w14:paraId="6B21AEFE" w14:textId="047DC73E" w:rsidR="003117DD" w:rsidRDefault="003117DD" w:rsidP="009F42AA">
      <w:pPr>
        <w:spacing w:before="120" w:after="0"/>
        <w:jc w:val="both"/>
        <w:rPr>
          <w:rFonts w:ascii="Calibri" w:hAnsi="Calibri" w:cs="Calibri"/>
          <w:sz w:val="24"/>
          <w:szCs w:val="24"/>
        </w:rPr>
      </w:pPr>
      <w:r w:rsidRPr="003117DD">
        <w:rPr>
          <w:rFonts w:ascii="Calibri" w:hAnsi="Calibri" w:cs="Calibri"/>
          <w:sz w:val="24"/>
          <w:szCs w:val="24"/>
        </w:rPr>
        <w:t>Meetings of the members, officers and committees of the Association shall be conducted in general conformance with the rules contained in Robert's Rules of Order (Newly Revised) in all cases to which they are applicable, except as otherwise provided in the bylaws.</w:t>
      </w:r>
    </w:p>
    <w:p w14:paraId="68513F2E" w14:textId="0FF1C79E" w:rsidR="00D01191" w:rsidRDefault="00D01191" w:rsidP="003117DD">
      <w:pPr>
        <w:spacing w:after="0"/>
        <w:jc w:val="both"/>
        <w:rPr>
          <w:rFonts w:ascii="Calibri" w:hAnsi="Calibri" w:cs="Calibri"/>
          <w:sz w:val="24"/>
          <w:szCs w:val="24"/>
        </w:rPr>
      </w:pPr>
    </w:p>
    <w:p w14:paraId="4983AE32" w14:textId="332D9FB4" w:rsidR="00D01191" w:rsidRDefault="00D01191" w:rsidP="00840816">
      <w:pPr>
        <w:spacing w:before="120" w:after="0"/>
        <w:jc w:val="both"/>
        <w:rPr>
          <w:rFonts w:ascii="Cambria" w:hAnsi="Cambria"/>
          <w:b/>
          <w:bCs/>
          <w:color w:val="2D508F"/>
          <w:sz w:val="28"/>
          <w:szCs w:val="28"/>
        </w:rPr>
      </w:pPr>
      <w:r>
        <w:rPr>
          <w:rFonts w:ascii="Cambria" w:hAnsi="Cambria"/>
          <w:b/>
          <w:bCs/>
          <w:color w:val="2D508F"/>
          <w:sz w:val="28"/>
          <w:szCs w:val="28"/>
        </w:rPr>
        <w:t>ARTICLE</w:t>
      </w:r>
      <w:r w:rsidR="005044B6">
        <w:rPr>
          <w:rFonts w:ascii="Cambria" w:hAnsi="Cambria"/>
          <w:b/>
          <w:bCs/>
          <w:color w:val="2D508F"/>
          <w:sz w:val="28"/>
          <w:szCs w:val="28"/>
        </w:rPr>
        <w:t xml:space="preserve"> VII – ANNUAL SURVEY AND REPORT</w:t>
      </w:r>
    </w:p>
    <w:p w14:paraId="78547B07" w14:textId="2362BB89" w:rsidR="005044B6" w:rsidRDefault="005044B6" w:rsidP="005044B6">
      <w:pPr>
        <w:spacing w:before="120" w:after="0"/>
        <w:jc w:val="both"/>
        <w:rPr>
          <w:rFonts w:ascii="Calibri" w:hAnsi="Calibri" w:cs="Calibri"/>
          <w:sz w:val="24"/>
          <w:szCs w:val="24"/>
        </w:rPr>
      </w:pPr>
      <w:r w:rsidRPr="005044B6">
        <w:rPr>
          <w:rFonts w:ascii="Calibri" w:hAnsi="Calibri" w:cs="Calibri"/>
          <w:sz w:val="24"/>
          <w:szCs w:val="24"/>
        </w:rPr>
        <w:t>The Association shall decide the scope of the annual surveys. The annual Salary Survey, the Benefit Survey, and the Pay Practices Survey shall each be conducted by member states on a volunteer basis as determined by the membership at the annual conference.</w:t>
      </w:r>
    </w:p>
    <w:p w14:paraId="1DC144EC" w14:textId="1A7DD685" w:rsidR="005044B6" w:rsidRDefault="005044B6" w:rsidP="003117DD">
      <w:pPr>
        <w:spacing w:after="0"/>
        <w:jc w:val="both"/>
        <w:rPr>
          <w:rFonts w:ascii="Calibri" w:hAnsi="Calibri" w:cs="Calibri"/>
          <w:sz w:val="24"/>
          <w:szCs w:val="24"/>
        </w:rPr>
      </w:pPr>
    </w:p>
    <w:p w14:paraId="75208970" w14:textId="77777777" w:rsidR="005044B6" w:rsidRPr="005044B6" w:rsidRDefault="005044B6" w:rsidP="00840816">
      <w:pPr>
        <w:spacing w:before="120" w:after="0"/>
        <w:jc w:val="both"/>
        <w:rPr>
          <w:rFonts w:ascii="Cambria" w:hAnsi="Cambria" w:cs="Calibri"/>
          <w:b/>
          <w:bCs/>
          <w:color w:val="4472C4" w:themeColor="accent1"/>
          <w:sz w:val="28"/>
          <w:szCs w:val="28"/>
        </w:rPr>
      </w:pPr>
      <w:r w:rsidRPr="005044B6">
        <w:rPr>
          <w:rFonts w:ascii="Cambria" w:hAnsi="Cambria" w:cs="Calibri"/>
          <w:b/>
          <w:bCs/>
          <w:color w:val="4472C4" w:themeColor="accent1"/>
          <w:sz w:val="28"/>
          <w:szCs w:val="28"/>
        </w:rPr>
        <w:t>Member Participation</w:t>
      </w:r>
    </w:p>
    <w:p w14:paraId="7C459468" w14:textId="1CD44B4C" w:rsidR="005044B6" w:rsidRPr="005044B6" w:rsidRDefault="005044B6" w:rsidP="009F42AA">
      <w:pPr>
        <w:spacing w:before="120" w:after="0"/>
        <w:jc w:val="both"/>
        <w:rPr>
          <w:rFonts w:ascii="Calibri" w:hAnsi="Calibri" w:cs="Calibri"/>
          <w:sz w:val="24"/>
          <w:szCs w:val="24"/>
        </w:rPr>
      </w:pPr>
      <w:r w:rsidRPr="005044B6">
        <w:rPr>
          <w:rFonts w:ascii="Calibri" w:hAnsi="Calibri" w:cs="Calibri"/>
          <w:sz w:val="24"/>
          <w:szCs w:val="24"/>
        </w:rPr>
        <w:t>Participation in the surveys is a prerequisite to receiving the survey data and reports at no charge. Any state not participating in the survey(s) must purchase the survey reports at the price charged for non­member purchase unless the fee is waived by the Executive Committee.</w:t>
      </w:r>
    </w:p>
    <w:p w14:paraId="145B4A67" w14:textId="77777777" w:rsidR="005044B6" w:rsidRPr="005044B6" w:rsidRDefault="005044B6" w:rsidP="005044B6">
      <w:pPr>
        <w:spacing w:after="0"/>
        <w:jc w:val="both"/>
        <w:rPr>
          <w:rFonts w:ascii="Calibri" w:hAnsi="Calibri" w:cs="Calibri"/>
          <w:sz w:val="24"/>
          <w:szCs w:val="24"/>
        </w:rPr>
      </w:pPr>
    </w:p>
    <w:p w14:paraId="0D420532" w14:textId="77777777" w:rsidR="005044B6" w:rsidRPr="005044B6" w:rsidRDefault="005044B6" w:rsidP="00840816">
      <w:pPr>
        <w:spacing w:before="120" w:after="0"/>
        <w:jc w:val="both"/>
        <w:rPr>
          <w:rFonts w:ascii="Cambria" w:hAnsi="Cambria" w:cs="Calibri"/>
          <w:b/>
          <w:bCs/>
          <w:color w:val="4472C4" w:themeColor="accent1"/>
          <w:sz w:val="28"/>
          <w:szCs w:val="28"/>
        </w:rPr>
      </w:pPr>
      <w:r w:rsidRPr="005044B6">
        <w:rPr>
          <w:rFonts w:ascii="Cambria" w:hAnsi="Cambria" w:cs="Calibri"/>
          <w:b/>
          <w:bCs/>
          <w:color w:val="4472C4" w:themeColor="accent1"/>
          <w:sz w:val="28"/>
          <w:szCs w:val="28"/>
        </w:rPr>
        <w:t>Sale of Surveys</w:t>
      </w:r>
    </w:p>
    <w:p w14:paraId="38CE1659" w14:textId="6F4983D0" w:rsidR="005044B6" w:rsidRDefault="005044B6" w:rsidP="009F42AA">
      <w:pPr>
        <w:spacing w:before="120" w:after="0"/>
        <w:jc w:val="both"/>
        <w:rPr>
          <w:rFonts w:ascii="Calibri" w:hAnsi="Calibri" w:cs="Calibri"/>
          <w:sz w:val="24"/>
          <w:szCs w:val="24"/>
        </w:rPr>
      </w:pPr>
      <w:r w:rsidRPr="005044B6">
        <w:rPr>
          <w:rFonts w:ascii="Calibri" w:hAnsi="Calibri" w:cs="Calibri"/>
          <w:sz w:val="24"/>
          <w:szCs w:val="24"/>
        </w:rPr>
        <w:t>The Association shall decide the purchase price for the survey publications. All invoice and billing shall be administered by the Secretary/Treasurer.</w:t>
      </w:r>
    </w:p>
    <w:p w14:paraId="553C1D3C" w14:textId="77777777" w:rsidR="005044B6" w:rsidRPr="005044B6" w:rsidRDefault="005044B6" w:rsidP="005044B6">
      <w:pPr>
        <w:spacing w:after="0"/>
        <w:jc w:val="both"/>
        <w:rPr>
          <w:rFonts w:ascii="Cambria" w:hAnsi="Cambria" w:cs="Calibri"/>
          <w:b/>
          <w:bCs/>
          <w:color w:val="4472C4" w:themeColor="accent1"/>
          <w:sz w:val="28"/>
          <w:szCs w:val="28"/>
        </w:rPr>
      </w:pPr>
      <w:r w:rsidRPr="005044B6">
        <w:rPr>
          <w:rFonts w:ascii="Cambria" w:hAnsi="Cambria" w:cs="Calibri"/>
          <w:b/>
          <w:bCs/>
          <w:color w:val="4472C4" w:themeColor="accent1"/>
          <w:sz w:val="28"/>
          <w:szCs w:val="28"/>
        </w:rPr>
        <w:lastRenderedPageBreak/>
        <w:t>Copyright</w:t>
      </w:r>
    </w:p>
    <w:p w14:paraId="689B7C6A" w14:textId="5CAD1CB1" w:rsidR="005044B6" w:rsidRDefault="005044B6" w:rsidP="009F42AA">
      <w:pPr>
        <w:spacing w:before="120" w:after="0"/>
        <w:jc w:val="both"/>
        <w:rPr>
          <w:rFonts w:ascii="Calibri" w:hAnsi="Calibri" w:cs="Calibri"/>
          <w:sz w:val="24"/>
          <w:szCs w:val="24"/>
        </w:rPr>
      </w:pPr>
      <w:r w:rsidRPr="005044B6">
        <w:rPr>
          <w:rFonts w:ascii="Calibri" w:hAnsi="Calibri" w:cs="Calibri"/>
          <w:sz w:val="24"/>
          <w:szCs w:val="24"/>
        </w:rPr>
        <w:t>The reports of the annual National</w:t>
      </w:r>
      <w:r>
        <w:rPr>
          <w:rFonts w:ascii="Calibri" w:hAnsi="Calibri" w:cs="Calibri"/>
          <w:sz w:val="24"/>
          <w:szCs w:val="24"/>
        </w:rPr>
        <w:t xml:space="preserve"> </w:t>
      </w:r>
      <w:r w:rsidRPr="005044B6">
        <w:rPr>
          <w:rFonts w:ascii="Calibri" w:hAnsi="Calibri" w:cs="Calibri"/>
          <w:sz w:val="24"/>
          <w:szCs w:val="24"/>
        </w:rPr>
        <w:t>Compensation Association of State Governments Salary, Benefit, and Pay Practices Surveys shall be copyrighted documents. Although most or all individual</w:t>
      </w:r>
      <w:r>
        <w:rPr>
          <w:rFonts w:ascii="Calibri" w:hAnsi="Calibri" w:cs="Calibri"/>
          <w:sz w:val="24"/>
          <w:szCs w:val="24"/>
        </w:rPr>
        <w:t xml:space="preserve"> </w:t>
      </w:r>
      <w:r w:rsidRPr="005044B6">
        <w:rPr>
          <w:rFonts w:ascii="Calibri" w:hAnsi="Calibri" w:cs="Calibri"/>
          <w:sz w:val="24"/>
          <w:szCs w:val="24"/>
        </w:rPr>
        <w:t>data in the survey reports are public information, the Association intends to protect the gathering and assembly of the data into one format.</w:t>
      </w:r>
    </w:p>
    <w:p w14:paraId="61202D91" w14:textId="77777777" w:rsidR="000175A9" w:rsidRDefault="000175A9" w:rsidP="00840816">
      <w:pPr>
        <w:spacing w:before="120" w:after="0"/>
        <w:jc w:val="both"/>
        <w:rPr>
          <w:rFonts w:ascii="Calibri" w:hAnsi="Calibri" w:cs="Calibri"/>
          <w:sz w:val="24"/>
          <w:szCs w:val="24"/>
        </w:rPr>
      </w:pPr>
    </w:p>
    <w:p w14:paraId="3249C9BC" w14:textId="28A2A34B" w:rsidR="005044B6" w:rsidRDefault="005044B6" w:rsidP="005044B6">
      <w:pPr>
        <w:spacing w:after="0"/>
        <w:jc w:val="both"/>
        <w:rPr>
          <w:rFonts w:ascii="Cambria" w:hAnsi="Cambria"/>
          <w:b/>
          <w:bCs/>
          <w:color w:val="2D508F"/>
          <w:sz w:val="28"/>
          <w:szCs w:val="28"/>
        </w:rPr>
      </w:pPr>
      <w:r>
        <w:rPr>
          <w:rFonts w:ascii="Cambria" w:hAnsi="Cambria"/>
          <w:b/>
          <w:bCs/>
          <w:color w:val="2D508F"/>
          <w:sz w:val="28"/>
          <w:szCs w:val="28"/>
        </w:rPr>
        <w:t>ARTICLE VIII – BYLAW AMENDMENTS</w:t>
      </w:r>
    </w:p>
    <w:p w14:paraId="025F3CB5" w14:textId="3EFE381E" w:rsidR="005044B6" w:rsidRDefault="005044B6" w:rsidP="005044B6">
      <w:pPr>
        <w:spacing w:before="120" w:after="0"/>
        <w:jc w:val="both"/>
        <w:rPr>
          <w:rFonts w:ascii="Calibri" w:hAnsi="Calibri" w:cs="Calibri"/>
          <w:sz w:val="24"/>
          <w:szCs w:val="24"/>
        </w:rPr>
      </w:pPr>
      <w:r w:rsidRPr="005044B6">
        <w:rPr>
          <w:rFonts w:ascii="Calibri" w:hAnsi="Calibri" w:cs="Calibri"/>
          <w:sz w:val="24"/>
          <w:szCs w:val="24"/>
        </w:rPr>
        <w:t>These Articles of Association and any amendments hereto may be adopted, amended, or repealed at any time by either a majority vote of the entire Executive committee at which a quorum is present or a majority vote of regular members present at the annual meeting of the Association.</w:t>
      </w:r>
    </w:p>
    <w:p w14:paraId="39BBB8D5" w14:textId="71AE865D" w:rsidR="000A7F50" w:rsidRDefault="000A7F50" w:rsidP="005044B6">
      <w:pPr>
        <w:spacing w:before="120" w:after="0"/>
        <w:jc w:val="both"/>
        <w:rPr>
          <w:rFonts w:ascii="Calibri" w:hAnsi="Calibri" w:cs="Calibri"/>
          <w:sz w:val="24"/>
          <w:szCs w:val="24"/>
        </w:rPr>
      </w:pPr>
    </w:p>
    <w:p w14:paraId="7489DB19" w14:textId="1142C98F" w:rsidR="000A7F50" w:rsidRPr="000A7F50" w:rsidRDefault="000A7F50" w:rsidP="000A7F50">
      <w:pPr>
        <w:spacing w:before="120" w:after="0"/>
        <w:jc w:val="both"/>
        <w:rPr>
          <w:rFonts w:ascii="Calibri" w:hAnsi="Calibri" w:cs="Calibri"/>
          <w:sz w:val="24"/>
          <w:szCs w:val="24"/>
        </w:rPr>
      </w:pPr>
      <w:r w:rsidRPr="000A7F50">
        <w:rPr>
          <w:rFonts w:ascii="Calibri" w:hAnsi="Calibri" w:cs="Calibri"/>
          <w:sz w:val="24"/>
          <w:szCs w:val="24"/>
        </w:rPr>
        <w:t xml:space="preserve">I, </w:t>
      </w:r>
      <w:r>
        <w:rPr>
          <w:rFonts w:ascii="Calibri" w:hAnsi="Calibri" w:cs="Calibri"/>
          <w:sz w:val="24"/>
          <w:szCs w:val="24"/>
        </w:rPr>
        <w:t>___________________</w:t>
      </w:r>
      <w:r w:rsidRPr="000A7F50">
        <w:rPr>
          <w:rFonts w:ascii="Calibri" w:hAnsi="Calibri" w:cs="Calibri"/>
          <w:sz w:val="24"/>
          <w:szCs w:val="24"/>
        </w:rPr>
        <w:t>, the duly elected,</w:t>
      </w:r>
      <w:r>
        <w:rPr>
          <w:rFonts w:ascii="Calibri" w:hAnsi="Calibri" w:cs="Calibri"/>
          <w:sz w:val="24"/>
          <w:szCs w:val="24"/>
        </w:rPr>
        <w:t xml:space="preserve"> </w:t>
      </w:r>
      <w:r w:rsidRPr="000A7F50">
        <w:rPr>
          <w:rFonts w:ascii="Calibri" w:hAnsi="Calibri" w:cs="Calibri"/>
          <w:sz w:val="24"/>
          <w:szCs w:val="24"/>
        </w:rPr>
        <w:t xml:space="preserve">qualified and acting Secretary-Treasurer of the Association, do hereby certify that the above and foregoing are the amended and restated bylaws of this Association </w:t>
      </w:r>
      <w:r>
        <w:rPr>
          <w:rFonts w:ascii="Calibri" w:hAnsi="Calibri" w:cs="Calibri"/>
          <w:sz w:val="24"/>
          <w:szCs w:val="24"/>
        </w:rPr>
        <w:t xml:space="preserve">as </w:t>
      </w:r>
      <w:r w:rsidRPr="000A7F50">
        <w:rPr>
          <w:rFonts w:ascii="Calibri" w:hAnsi="Calibri" w:cs="Calibri"/>
          <w:sz w:val="24"/>
          <w:szCs w:val="24"/>
        </w:rPr>
        <w:t xml:space="preserve">adopted by the membership effective </w:t>
      </w:r>
      <w:r>
        <w:rPr>
          <w:rFonts w:ascii="Calibri" w:hAnsi="Calibri" w:cs="Calibri"/>
          <w:sz w:val="24"/>
          <w:szCs w:val="24"/>
        </w:rPr>
        <w:t>October 12, 2022.</w:t>
      </w:r>
    </w:p>
    <w:p w14:paraId="4F658676" w14:textId="36CDA9A8" w:rsidR="000A7F50" w:rsidRPr="007B474D" w:rsidRDefault="000A7F50" w:rsidP="000A7F50">
      <w:pPr>
        <w:spacing w:before="120" w:after="0"/>
        <w:jc w:val="both"/>
        <w:rPr>
          <w:rFonts w:ascii="Calibri" w:hAnsi="Calibri" w:cs="Calibri"/>
          <w:sz w:val="24"/>
          <w:szCs w:val="24"/>
        </w:rPr>
      </w:pPr>
    </w:p>
    <w:sectPr w:rsidR="000A7F50" w:rsidRPr="007B474D" w:rsidSect="00A7685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8F16" w14:textId="77777777" w:rsidR="00A7685D" w:rsidRDefault="00A7685D" w:rsidP="00A7685D">
      <w:pPr>
        <w:spacing w:after="0" w:line="240" w:lineRule="auto"/>
      </w:pPr>
      <w:r>
        <w:separator/>
      </w:r>
    </w:p>
  </w:endnote>
  <w:endnote w:type="continuationSeparator" w:id="0">
    <w:p w14:paraId="70E86F90" w14:textId="77777777" w:rsidR="00A7685D" w:rsidRDefault="00A7685D" w:rsidP="00A7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9F31" w14:textId="43BE8C7B" w:rsidR="00B94ECB" w:rsidRDefault="00352476" w:rsidP="00B94ECB">
    <w:pPr>
      <w:pStyle w:val="Footer"/>
      <w:pBdr>
        <w:top w:val="single" w:sz="4" w:space="8" w:color="4472C4" w:themeColor="accent1"/>
      </w:pBdr>
      <w:tabs>
        <w:tab w:val="clear" w:pos="4680"/>
        <w:tab w:val="clear" w:pos="9360"/>
      </w:tabs>
      <w:spacing w:before="360"/>
      <w:contextualSpacing/>
      <w:rPr>
        <w:noProof/>
        <w:color w:val="404040" w:themeColor="text1" w:themeTint="BF"/>
      </w:rPr>
    </w:pPr>
    <w:r w:rsidRPr="00B94ECB">
      <w:rPr>
        <w:noProof/>
        <w:color w:val="404040" w:themeColor="text1" w:themeTint="BF"/>
      </w:rPr>
      <mc:AlternateContent>
        <mc:Choice Requires="wps">
          <w:drawing>
            <wp:anchor distT="45720" distB="45720" distL="114300" distR="114300" simplePos="0" relativeHeight="251659264" behindDoc="0" locked="0" layoutInCell="1" allowOverlap="1" wp14:anchorId="7DB68805" wp14:editId="6698914D">
              <wp:simplePos x="0" y="0"/>
              <wp:positionH relativeFrom="column">
                <wp:posOffset>4371975</wp:posOffset>
              </wp:positionH>
              <wp:positionV relativeFrom="paragraph">
                <wp:posOffset>287020</wp:posOffset>
              </wp:positionV>
              <wp:extent cx="200025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57175"/>
                      </a:xfrm>
                      <a:prstGeom prst="rect">
                        <a:avLst/>
                      </a:prstGeom>
                      <a:solidFill>
                        <a:srgbClr val="FFFFFF"/>
                      </a:solidFill>
                      <a:ln w="9525">
                        <a:noFill/>
                        <a:miter lim="800000"/>
                        <a:headEnd/>
                        <a:tailEnd/>
                      </a:ln>
                    </wps:spPr>
                    <wps:txbx>
                      <w:txbxContent>
                        <w:p w14:paraId="1B6B5D9B" w14:textId="5E9C9128" w:rsidR="00B94ECB" w:rsidRDefault="001F3EAF">
                          <w:r>
                            <w:t>Amended</w:t>
                          </w:r>
                          <w:r w:rsidR="00352476">
                            <w:t>: October 12,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68805" id="_x0000_t202" coordsize="21600,21600" o:spt="202" path="m,l,21600r21600,l21600,xe">
              <v:stroke joinstyle="miter"/>
              <v:path gradientshapeok="t" o:connecttype="rect"/>
            </v:shapetype>
            <v:shape id="Text Box 2" o:spid="_x0000_s1026" type="#_x0000_t202" style="position:absolute;margin-left:344.25pt;margin-top:22.6pt;width:15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iKIAIAAB0EAAAOAAAAZHJzL2Uyb0RvYy54bWysU9uO2yAQfa/Uf0C8N74oaXatOKtttqkq&#10;bS/Sbj8AYxyjAkOBxN5+fQfszabtW1U/WAwzHM6cOWxuRq3ISTgvwdS0WOSUCMOhleZQ02+P+zdX&#10;lPjATMsUGFHTJ+Hpzfb1q81gK1FCD6oVjiCI8dVga9qHYKss87wXmvkFWGEw2YHTLGDoDlnr2IDo&#10;WmVlnr/NBnCtdcCF97h7NyXpNuF3neDhS9d5EYiqKXIL6e/Sv4n/bLth1cEx20s+02D/wEIzafDS&#10;M9QdC4wcnfwLSkvuwEMXFhx0Bl0nuUg9YDdF/kc3Dz2zIvWC4nh7lsn/P1j++fTVEdnWtCzWlBim&#10;cUiPYgzkHYykjPoM1ldY9mCxMIy4jXNOvXp7D/y7JwZ2PTMHcescDL1gLfIr4sns4uiE4yNIM3yC&#10;Fq9hxwAJaOycjuKhHATRcU5P59lEKhw3cdh5ucIUx1y5WhfrVbqCVc+nrfPhgwBN4qKmDmef0Nnp&#10;3ofIhlXPJfEyD0q2e6lUCtyh2SlHTgx9sk/fjP5bmTJkqOn1qlwlZAPxfLKQlgF9rKSu6RUyzWdn&#10;RTXemzaVBCbVtEYmyszyREUmbcLYjFgYNWugfUKhHEx+xfeFix7cT0oG9GpN/Y8jc4IS9dGg2NfF&#10;chnNnYLlal1i4C4zzWWGGY5QNQ2UTMtdSA8i6mDgFofSyaTXC5OZK3owyTi/l2jyyzhVvbzq7S8A&#10;AAD//wMAUEsDBBQABgAIAAAAIQAaSsq43wAAAAoBAAAPAAAAZHJzL2Rvd25yZXYueG1sTI/LTsMw&#10;EEX3SPyDNUhsEHUozYM0TgVIILYt/YBJPE2ixuModpv073FXdDkzR3fOLTaz6cWZRtdZVvCyiEAQ&#10;11Z33CjY/349ZyCcR9bYWyYFF3KwKe/vCsy1nXhL551vRAhhl6OC1vshl9LVLRl0CzsQh9vBjgZ9&#10;GMdG6hGnEG56uYyiRBrsOHxocaDPlurj7mQUHH6mp/htqr79Pt2ukg/s0spelHp8mN/XIDzN/h+G&#10;q35QhzI4VfbE2oleQZJlcUAVrOIliCsQRa9hUynI4hRkWcjbCuUfAAAA//8DAFBLAQItABQABgAI&#10;AAAAIQC2gziS/gAAAOEBAAATAAAAAAAAAAAAAAAAAAAAAABbQ29udGVudF9UeXBlc10ueG1sUEsB&#10;Ai0AFAAGAAgAAAAhADj9If/WAAAAlAEAAAsAAAAAAAAAAAAAAAAALwEAAF9yZWxzLy5yZWxzUEsB&#10;Ai0AFAAGAAgAAAAhABMpqIogAgAAHQQAAA4AAAAAAAAAAAAAAAAALgIAAGRycy9lMm9Eb2MueG1s&#10;UEsBAi0AFAAGAAgAAAAhABpKyrjfAAAACgEAAA8AAAAAAAAAAAAAAAAAegQAAGRycy9kb3ducmV2&#10;LnhtbFBLBQYAAAAABAAEAPMAAACGBQAAAAA=&#10;" stroked="f">
              <v:textbox>
                <w:txbxContent>
                  <w:p w14:paraId="1B6B5D9B" w14:textId="5E9C9128" w:rsidR="00B94ECB" w:rsidRDefault="001F3EAF">
                    <w:r>
                      <w:t>Amended</w:t>
                    </w:r>
                    <w:r w:rsidR="00352476">
                      <w:t>: October 12, 2022</w:t>
                    </w:r>
                  </w:p>
                </w:txbxContent>
              </v:textbox>
            </v:shape>
          </w:pict>
        </mc:Fallback>
      </mc:AlternateContent>
    </w:r>
    <w:r w:rsidRPr="00B94ECB">
      <w:rPr>
        <w:noProof/>
        <w:color w:val="404040" w:themeColor="text1" w:themeTint="BF"/>
      </w:rPr>
      <mc:AlternateContent>
        <mc:Choice Requires="wps">
          <w:drawing>
            <wp:anchor distT="45720" distB="45720" distL="114300" distR="114300" simplePos="0" relativeHeight="251661312" behindDoc="0" locked="0" layoutInCell="1" allowOverlap="1" wp14:anchorId="6DCF8471" wp14:editId="34A78CB3">
              <wp:simplePos x="0" y="0"/>
              <wp:positionH relativeFrom="column">
                <wp:posOffset>219075</wp:posOffset>
              </wp:positionH>
              <wp:positionV relativeFrom="paragraph">
                <wp:posOffset>285750</wp:posOffset>
              </wp:positionV>
              <wp:extent cx="2000250" cy="25717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57175"/>
                      </a:xfrm>
                      <a:prstGeom prst="rect">
                        <a:avLst/>
                      </a:prstGeom>
                      <a:solidFill>
                        <a:srgbClr val="FFFFFF"/>
                      </a:solidFill>
                      <a:ln w="9525">
                        <a:noFill/>
                        <a:miter lim="800000"/>
                        <a:headEnd/>
                        <a:tailEnd/>
                      </a:ln>
                    </wps:spPr>
                    <wps:txbx>
                      <w:txbxContent>
                        <w:p w14:paraId="744AE15E" w14:textId="33E5F924" w:rsidR="00352476" w:rsidRDefault="00352476" w:rsidP="00352476">
                          <w:r>
                            <w:t>NCASG Bylaws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F8471" id="_x0000_s1027" type="#_x0000_t202" style="position:absolute;margin-left:17.25pt;margin-top:22.5pt;width:157.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iJIQIAACMEAAAOAAAAZHJzL2Uyb0RvYy54bWysU9uO0zAQfUfiHyy/01zU0N2o6WrpUoS0&#10;LEi7fIDjOI2F7Qm226R8PWMnLQXeEHmIPJ7x8Zlzxuu7UStyFNZJMBXNFiklwnBopNlX9OvL7s0N&#10;Jc4z0zAFRlT0JBy927x+tR76UuTQgWqEJQhiXDn0Fe2878skcbwTmrkF9MJgsgWrmcfQ7pPGsgHR&#10;tUryNH2bDGCb3gIXzuHuw5Skm4jftoL7z23rhCeqosjNx7+N/zr8k82alXvL+k7ymQb7BxaaSYOX&#10;XqAemGfkYOVfUFpyCw5av+CgE2hbyUXsAbvJ0j+6ee5YL2IvKI7rLzK5/wfLn45fLJENepdRYphG&#10;j17E6Mk7GEke5Bl6V2LVc491fsRtLI2tuv4R+DdHDGw7Zvbi3loYOsEapJeFk8nV0QnHBZB6+AQN&#10;XsMOHiLQ2FodtEM1CKKjTaeLNYEKx030Os0LTHHM5cUqWxXxClaeT/fW+Q8CNAmLilq0PqKz46Pz&#10;gQ0rzyXhMgdKNjupVAzsvt4qS44Mx2QXvxn9tzJlyFDR2yIvIrKBcD5OkJYex1hJXdEbZJrOgxXU&#10;eG+aWOKZVNMamSgzyxMUmbTxYz1ORpxVr6E5oV4WpqnFV4aLDuwPSgac2Iq67wdmBSXqo0HNb7Pl&#10;Mox4DJbFKsfAXmfq6wwzHKEq6imZllsfn0WQw8A9etPKKFswcWIyU8ZJjGrOryaM+nUcq3697c1P&#10;AAAA//8DAFBLAwQUAAYACAAAACEA/WnPDt0AAAAIAQAADwAAAGRycy9kb3ducmV2LnhtbEyPzU7D&#10;MBCE70i8g7WVuCDqQOP+hGwqQAJxbekDbGI3iRrbUew26duznOhxZ0az3+TbyXbiYobQeofwPE9A&#10;GFd53boa4fDz+bQGESI5TZ13BuFqAmyL+7ucMu1HtzOXfawFl7iQEUITY59JGarGWApz3xvH3tEP&#10;liKfQy31QCOX206+JMlSWmodf2ioNx+NqU77s0U4fo+PajOWX/Gw2qXLd2pXpb8iPsymt1cQ0Uzx&#10;Pwx/+IwOBTOV/ux0EB3CIlWcREgVT2J/kW5YKBHWSoEscnk7oPgFAAD//wMAUEsBAi0AFAAGAAgA&#10;AAAhALaDOJL+AAAA4QEAABMAAAAAAAAAAAAAAAAAAAAAAFtDb250ZW50X1R5cGVzXS54bWxQSwEC&#10;LQAUAAYACAAAACEAOP0h/9YAAACUAQAACwAAAAAAAAAAAAAAAAAvAQAAX3JlbHMvLnJlbHNQSwEC&#10;LQAUAAYACAAAACEAssPIiSECAAAjBAAADgAAAAAAAAAAAAAAAAAuAgAAZHJzL2Uyb0RvYy54bWxQ&#10;SwECLQAUAAYACAAAACEA/WnPDt0AAAAIAQAADwAAAAAAAAAAAAAAAAB7BAAAZHJzL2Rvd25yZXYu&#10;eG1sUEsFBgAAAAAEAAQA8wAAAIUFAAAAAA==&#10;" stroked="f">
              <v:textbox>
                <w:txbxContent>
                  <w:p w14:paraId="744AE15E" w14:textId="33E5F924" w:rsidR="00352476" w:rsidRDefault="00352476" w:rsidP="00352476">
                    <w:r>
                      <w:t>NCASG Bylaws</w:t>
                    </w:r>
                  </w:p>
                </w:txbxContent>
              </v:textbox>
            </v:shape>
          </w:pict>
        </mc:Fallback>
      </mc:AlternateContent>
    </w:r>
    <w:r w:rsidR="00B94ECB">
      <w:rPr>
        <w:noProof/>
        <w:color w:val="404040" w:themeColor="text1" w:themeTint="BF"/>
      </w:rPr>
      <w:fldChar w:fldCharType="begin"/>
    </w:r>
    <w:r w:rsidR="00B94ECB">
      <w:rPr>
        <w:noProof/>
        <w:color w:val="404040" w:themeColor="text1" w:themeTint="BF"/>
      </w:rPr>
      <w:instrText xml:space="preserve"> PAGE   \* MERGEFORMAT </w:instrText>
    </w:r>
    <w:r w:rsidR="00B94ECB">
      <w:rPr>
        <w:noProof/>
        <w:color w:val="404040" w:themeColor="text1" w:themeTint="BF"/>
      </w:rPr>
      <w:fldChar w:fldCharType="separate"/>
    </w:r>
    <w:r w:rsidR="00B94ECB">
      <w:rPr>
        <w:noProof/>
        <w:color w:val="404040" w:themeColor="text1" w:themeTint="BF"/>
      </w:rPr>
      <w:t>2</w:t>
    </w:r>
    <w:r w:rsidR="00B94ECB">
      <w:rPr>
        <w:noProof/>
        <w:color w:val="404040" w:themeColor="text1" w:themeTint="BF"/>
      </w:rPr>
      <w:fldChar w:fldCharType="end"/>
    </w:r>
  </w:p>
  <w:p w14:paraId="11F8AC51" w14:textId="56C18425" w:rsidR="00A7685D" w:rsidRDefault="00A76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8A6D" w14:textId="77777777" w:rsidR="00A7685D" w:rsidRDefault="00A7685D" w:rsidP="00A7685D">
      <w:pPr>
        <w:spacing w:after="0" w:line="240" w:lineRule="auto"/>
      </w:pPr>
      <w:r>
        <w:separator/>
      </w:r>
    </w:p>
  </w:footnote>
  <w:footnote w:type="continuationSeparator" w:id="0">
    <w:p w14:paraId="5046E8DF" w14:textId="77777777" w:rsidR="00A7685D" w:rsidRDefault="00A7685D" w:rsidP="00A76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04291"/>
    <w:multiLevelType w:val="hybridMultilevel"/>
    <w:tmpl w:val="E69E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067A3"/>
    <w:multiLevelType w:val="hybridMultilevel"/>
    <w:tmpl w:val="4702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26"/>
    <w:rsid w:val="000175A9"/>
    <w:rsid w:val="00047B71"/>
    <w:rsid w:val="00050C87"/>
    <w:rsid w:val="00053358"/>
    <w:rsid w:val="00053BC0"/>
    <w:rsid w:val="00067C5F"/>
    <w:rsid w:val="000A7F50"/>
    <w:rsid w:val="00144A7A"/>
    <w:rsid w:val="001B06CD"/>
    <w:rsid w:val="001E14C3"/>
    <w:rsid w:val="001F3EAF"/>
    <w:rsid w:val="0021570D"/>
    <w:rsid w:val="002B786E"/>
    <w:rsid w:val="003049CF"/>
    <w:rsid w:val="003117DD"/>
    <w:rsid w:val="00352476"/>
    <w:rsid w:val="003A3306"/>
    <w:rsid w:val="003C01C9"/>
    <w:rsid w:val="0044313C"/>
    <w:rsid w:val="004620E3"/>
    <w:rsid w:val="00494CCF"/>
    <w:rsid w:val="004D0150"/>
    <w:rsid w:val="004E2F26"/>
    <w:rsid w:val="004E3345"/>
    <w:rsid w:val="004F045C"/>
    <w:rsid w:val="005044B6"/>
    <w:rsid w:val="005D68ED"/>
    <w:rsid w:val="006250CC"/>
    <w:rsid w:val="006E670F"/>
    <w:rsid w:val="007B474D"/>
    <w:rsid w:val="007E7AD0"/>
    <w:rsid w:val="00827BC2"/>
    <w:rsid w:val="00840728"/>
    <w:rsid w:val="00840816"/>
    <w:rsid w:val="0090204B"/>
    <w:rsid w:val="00912C9E"/>
    <w:rsid w:val="009F42AA"/>
    <w:rsid w:val="00A26B26"/>
    <w:rsid w:val="00A274C3"/>
    <w:rsid w:val="00A44131"/>
    <w:rsid w:val="00A44925"/>
    <w:rsid w:val="00A7685D"/>
    <w:rsid w:val="00A81F08"/>
    <w:rsid w:val="00A955C9"/>
    <w:rsid w:val="00AC5403"/>
    <w:rsid w:val="00B141CF"/>
    <w:rsid w:val="00B205E7"/>
    <w:rsid w:val="00B540AD"/>
    <w:rsid w:val="00B720D1"/>
    <w:rsid w:val="00B94ECB"/>
    <w:rsid w:val="00BB2630"/>
    <w:rsid w:val="00C066DA"/>
    <w:rsid w:val="00CD2941"/>
    <w:rsid w:val="00D01191"/>
    <w:rsid w:val="00D115AF"/>
    <w:rsid w:val="00D36EDE"/>
    <w:rsid w:val="00DC4DB6"/>
    <w:rsid w:val="00E02C87"/>
    <w:rsid w:val="00E13CE4"/>
    <w:rsid w:val="00E81322"/>
    <w:rsid w:val="00ED412A"/>
    <w:rsid w:val="00F06D81"/>
    <w:rsid w:val="00F2743F"/>
    <w:rsid w:val="00F82345"/>
    <w:rsid w:val="00F84649"/>
    <w:rsid w:val="00F93A2F"/>
    <w:rsid w:val="00F97394"/>
    <w:rsid w:val="00FA7783"/>
    <w:rsid w:val="00FD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5DE53"/>
  <w15:chartTrackingRefBased/>
  <w15:docId w15:val="{DC8DA1AC-C333-4823-9338-4C6C5A31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5D"/>
  </w:style>
  <w:style w:type="paragraph" w:styleId="Footer">
    <w:name w:val="footer"/>
    <w:basedOn w:val="Normal"/>
    <w:link w:val="FooterChar"/>
    <w:uiPriority w:val="99"/>
    <w:unhideWhenUsed/>
    <w:qFormat/>
    <w:rsid w:val="00A76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5D"/>
  </w:style>
  <w:style w:type="paragraph" w:customStyle="1" w:styleId="TableParagraph">
    <w:name w:val="Table Paragraph"/>
    <w:basedOn w:val="Normal"/>
    <w:uiPriority w:val="1"/>
    <w:qFormat/>
    <w:rsid w:val="00352476"/>
    <w:pPr>
      <w:widowControl w:val="0"/>
      <w:spacing w:after="0" w:line="240" w:lineRule="auto"/>
    </w:pPr>
  </w:style>
  <w:style w:type="character" w:styleId="Hyperlink">
    <w:name w:val="Hyperlink"/>
    <w:basedOn w:val="DefaultParagraphFont"/>
    <w:uiPriority w:val="99"/>
    <w:unhideWhenUsed/>
    <w:rsid w:val="00E81322"/>
    <w:rPr>
      <w:color w:val="0563C1" w:themeColor="hyperlink"/>
      <w:u w:val="single"/>
    </w:rPr>
  </w:style>
  <w:style w:type="character" w:styleId="UnresolvedMention">
    <w:name w:val="Unresolved Mention"/>
    <w:basedOn w:val="DefaultParagraphFont"/>
    <w:uiPriority w:val="99"/>
    <w:semiHidden/>
    <w:unhideWhenUsed/>
    <w:rsid w:val="00E81322"/>
    <w:rPr>
      <w:color w:val="605E5C"/>
      <w:shd w:val="clear" w:color="auto" w:fill="E1DFDD"/>
    </w:rPr>
  </w:style>
  <w:style w:type="paragraph" w:styleId="ListParagraph">
    <w:name w:val="List Paragraph"/>
    <w:basedOn w:val="Normal"/>
    <w:uiPriority w:val="34"/>
    <w:qFormat/>
    <w:rsid w:val="00053358"/>
    <w:pPr>
      <w:ind w:left="720"/>
      <w:contextualSpacing/>
    </w:pPr>
  </w:style>
  <w:style w:type="character" w:styleId="CommentReference">
    <w:name w:val="annotation reference"/>
    <w:basedOn w:val="DefaultParagraphFont"/>
    <w:uiPriority w:val="99"/>
    <w:semiHidden/>
    <w:unhideWhenUsed/>
    <w:rsid w:val="002B786E"/>
    <w:rPr>
      <w:sz w:val="16"/>
      <w:szCs w:val="16"/>
    </w:rPr>
  </w:style>
  <w:style w:type="paragraph" w:styleId="CommentText">
    <w:name w:val="annotation text"/>
    <w:basedOn w:val="Normal"/>
    <w:link w:val="CommentTextChar"/>
    <w:uiPriority w:val="99"/>
    <w:semiHidden/>
    <w:unhideWhenUsed/>
    <w:rsid w:val="002B786E"/>
    <w:pPr>
      <w:spacing w:line="240" w:lineRule="auto"/>
    </w:pPr>
    <w:rPr>
      <w:sz w:val="20"/>
      <w:szCs w:val="20"/>
    </w:rPr>
  </w:style>
  <w:style w:type="character" w:customStyle="1" w:styleId="CommentTextChar">
    <w:name w:val="Comment Text Char"/>
    <w:basedOn w:val="DefaultParagraphFont"/>
    <w:link w:val="CommentText"/>
    <w:uiPriority w:val="99"/>
    <w:semiHidden/>
    <w:rsid w:val="002B786E"/>
    <w:rPr>
      <w:sz w:val="20"/>
      <w:szCs w:val="20"/>
    </w:rPr>
  </w:style>
  <w:style w:type="paragraph" w:styleId="CommentSubject">
    <w:name w:val="annotation subject"/>
    <w:basedOn w:val="CommentText"/>
    <w:next w:val="CommentText"/>
    <w:link w:val="CommentSubjectChar"/>
    <w:uiPriority w:val="99"/>
    <w:semiHidden/>
    <w:unhideWhenUsed/>
    <w:rsid w:val="002B786E"/>
    <w:rPr>
      <w:b/>
      <w:bCs/>
    </w:rPr>
  </w:style>
  <w:style w:type="character" w:customStyle="1" w:styleId="CommentSubjectChar">
    <w:name w:val="Comment Subject Char"/>
    <w:basedOn w:val="CommentTextChar"/>
    <w:link w:val="CommentSubject"/>
    <w:uiPriority w:val="99"/>
    <w:semiHidden/>
    <w:rsid w:val="002B7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S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Haynsworth</dc:creator>
  <cp:keywords/>
  <dc:description/>
  <cp:lastModifiedBy>Janelle Haynsworth</cp:lastModifiedBy>
  <cp:revision>4</cp:revision>
  <dcterms:created xsi:type="dcterms:W3CDTF">2023-01-05T16:23:00Z</dcterms:created>
  <dcterms:modified xsi:type="dcterms:W3CDTF">2023-01-06T16:03:00Z</dcterms:modified>
</cp:coreProperties>
</file>