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DDD0" w14:textId="77777777" w:rsidR="008D1223" w:rsidRPr="001E0726" w:rsidRDefault="008D1223" w:rsidP="008D1223">
      <w:pPr>
        <w:pStyle w:val="NormalWeb"/>
        <w:spacing w:before="0" w:beforeAutospacing="0" w:after="0" w:afterAutospacing="0"/>
        <w:jc w:val="center"/>
        <w:rPr>
          <w:rFonts w:ascii="Calibri" w:hAnsi="Calibri" w:cs="Calibri"/>
          <w:b/>
          <w:bCs/>
        </w:rPr>
      </w:pPr>
      <w:r w:rsidRPr="001E0726">
        <w:rPr>
          <w:rFonts w:ascii="Calibri" w:hAnsi="Calibri" w:cs="Calibri"/>
          <w:b/>
          <w:bCs/>
        </w:rPr>
        <w:t>MODULES FOR HIGH LEVEL OVERVIEW TO HR STAFF</w:t>
      </w:r>
    </w:p>
    <w:tbl>
      <w:tblPr>
        <w:tblStyle w:val="TableGrid"/>
        <w:tblpPr w:leftFromText="180" w:rightFromText="180" w:vertAnchor="text" w:horzAnchor="margin" w:tblpY="417"/>
        <w:tblW w:w="0" w:type="auto"/>
        <w:tblLook w:val="04A0" w:firstRow="1" w:lastRow="0" w:firstColumn="1" w:lastColumn="0" w:noHBand="0" w:noVBand="1"/>
      </w:tblPr>
      <w:tblGrid>
        <w:gridCol w:w="2014"/>
        <w:gridCol w:w="3276"/>
        <w:gridCol w:w="3221"/>
        <w:gridCol w:w="1373"/>
        <w:gridCol w:w="1626"/>
      </w:tblGrid>
      <w:tr w:rsidR="00433982" w:rsidRPr="001E0726" w14:paraId="49D25891" w14:textId="77777777" w:rsidTr="00433982">
        <w:tc>
          <w:tcPr>
            <w:tcW w:w="2014" w:type="dxa"/>
          </w:tcPr>
          <w:p w14:paraId="0D4B14E7" w14:textId="77777777" w:rsidR="00433982" w:rsidRDefault="00433982" w:rsidP="00E42E98">
            <w:pPr>
              <w:pStyle w:val="NormalWeb"/>
              <w:spacing w:before="0" w:beforeAutospacing="0" w:after="0" w:afterAutospacing="0"/>
              <w:jc w:val="center"/>
              <w:rPr>
                <w:rFonts w:ascii="Calibri" w:hAnsi="Calibri" w:cs="Calibri"/>
                <w:b/>
                <w:bCs/>
                <w:sz w:val="22"/>
                <w:szCs w:val="22"/>
              </w:rPr>
            </w:pPr>
          </w:p>
          <w:p w14:paraId="146D8E34" w14:textId="7F715416" w:rsidR="00433982" w:rsidRPr="001E0726" w:rsidRDefault="00433982" w:rsidP="00E42E98">
            <w:pPr>
              <w:pStyle w:val="NormalWeb"/>
              <w:spacing w:before="0" w:beforeAutospacing="0" w:after="0" w:afterAutospacing="0"/>
              <w:jc w:val="center"/>
              <w:rPr>
                <w:rFonts w:ascii="Calibri" w:hAnsi="Calibri" w:cs="Calibri"/>
                <w:b/>
                <w:bCs/>
                <w:sz w:val="22"/>
                <w:szCs w:val="22"/>
              </w:rPr>
            </w:pPr>
            <w:r w:rsidRPr="001E0726">
              <w:rPr>
                <w:rFonts w:ascii="Calibri" w:hAnsi="Calibri" w:cs="Calibri"/>
                <w:b/>
                <w:bCs/>
                <w:sz w:val="22"/>
                <w:szCs w:val="22"/>
              </w:rPr>
              <w:t>LUMA PRIORITY  MODULES</w:t>
            </w:r>
          </w:p>
          <w:p w14:paraId="49F521C7" w14:textId="77777777" w:rsidR="00433982" w:rsidRPr="001E0726" w:rsidRDefault="00433982" w:rsidP="00E42E98">
            <w:pPr>
              <w:pStyle w:val="NormalWeb"/>
              <w:spacing w:before="0" w:beforeAutospacing="0" w:after="0" w:afterAutospacing="0"/>
              <w:jc w:val="center"/>
              <w:rPr>
                <w:rFonts w:ascii="Calibri" w:hAnsi="Calibri" w:cs="Calibri"/>
                <w:b/>
                <w:bCs/>
                <w:sz w:val="22"/>
                <w:szCs w:val="22"/>
              </w:rPr>
            </w:pPr>
          </w:p>
        </w:tc>
        <w:tc>
          <w:tcPr>
            <w:tcW w:w="3276" w:type="dxa"/>
          </w:tcPr>
          <w:p w14:paraId="5A0B2BD5" w14:textId="77777777" w:rsidR="00433982" w:rsidRDefault="00433982" w:rsidP="00E42E98">
            <w:pPr>
              <w:pStyle w:val="NormalWeb"/>
              <w:spacing w:before="0" w:beforeAutospacing="0" w:after="0" w:afterAutospacing="0"/>
              <w:jc w:val="center"/>
              <w:rPr>
                <w:rFonts w:ascii="Calibri" w:hAnsi="Calibri" w:cs="Calibri"/>
                <w:b/>
                <w:bCs/>
                <w:sz w:val="22"/>
                <w:szCs w:val="22"/>
              </w:rPr>
            </w:pPr>
          </w:p>
          <w:p w14:paraId="5C1DB4AB" w14:textId="799D6437" w:rsidR="00433982" w:rsidRPr="001E0726" w:rsidRDefault="00433982" w:rsidP="00E42E98">
            <w:pPr>
              <w:pStyle w:val="NormalWeb"/>
              <w:spacing w:before="0" w:beforeAutospacing="0" w:after="0" w:afterAutospacing="0"/>
              <w:jc w:val="center"/>
              <w:rPr>
                <w:rFonts w:ascii="Calibri" w:hAnsi="Calibri" w:cs="Calibri"/>
                <w:b/>
                <w:bCs/>
                <w:sz w:val="22"/>
                <w:szCs w:val="22"/>
              </w:rPr>
            </w:pPr>
            <w:r w:rsidRPr="001E0726">
              <w:rPr>
                <w:rFonts w:ascii="Calibri" w:hAnsi="Calibri" w:cs="Calibri"/>
                <w:b/>
                <w:bCs/>
                <w:sz w:val="22"/>
                <w:szCs w:val="22"/>
              </w:rPr>
              <w:t>DESCRIPTION</w:t>
            </w:r>
          </w:p>
        </w:tc>
        <w:tc>
          <w:tcPr>
            <w:tcW w:w="3221" w:type="dxa"/>
          </w:tcPr>
          <w:p w14:paraId="66537D40" w14:textId="77777777" w:rsidR="00433982" w:rsidRDefault="00433982" w:rsidP="00E42E98">
            <w:pPr>
              <w:pStyle w:val="NormalWeb"/>
              <w:spacing w:before="0" w:beforeAutospacing="0" w:after="0" w:afterAutospacing="0"/>
              <w:jc w:val="center"/>
              <w:rPr>
                <w:rFonts w:ascii="Calibri" w:hAnsi="Calibri" w:cs="Calibri"/>
                <w:b/>
                <w:bCs/>
                <w:sz w:val="22"/>
                <w:szCs w:val="22"/>
              </w:rPr>
            </w:pPr>
          </w:p>
          <w:p w14:paraId="7AA8FB1B" w14:textId="7CB27C32" w:rsidR="00433982" w:rsidRPr="001E0726" w:rsidRDefault="00433982" w:rsidP="00E42E98">
            <w:pPr>
              <w:pStyle w:val="NormalWeb"/>
              <w:spacing w:before="0" w:beforeAutospacing="0" w:after="0" w:afterAutospacing="0"/>
              <w:jc w:val="center"/>
              <w:rPr>
                <w:rFonts w:ascii="Calibri" w:hAnsi="Calibri" w:cs="Calibri"/>
                <w:b/>
                <w:bCs/>
                <w:sz w:val="22"/>
                <w:szCs w:val="22"/>
              </w:rPr>
            </w:pPr>
            <w:r>
              <w:rPr>
                <w:rFonts w:ascii="Calibri" w:hAnsi="Calibri" w:cs="Calibri"/>
                <w:b/>
                <w:bCs/>
                <w:sz w:val="22"/>
                <w:szCs w:val="22"/>
              </w:rPr>
              <w:t>SHOW AND TELL</w:t>
            </w:r>
          </w:p>
        </w:tc>
        <w:tc>
          <w:tcPr>
            <w:tcW w:w="1373" w:type="dxa"/>
          </w:tcPr>
          <w:p w14:paraId="4DBFD442" w14:textId="77777777" w:rsidR="00433982" w:rsidRDefault="00433982" w:rsidP="00E42E98">
            <w:pPr>
              <w:pStyle w:val="NormalWeb"/>
              <w:spacing w:before="0" w:beforeAutospacing="0" w:after="0" w:afterAutospacing="0"/>
              <w:jc w:val="center"/>
              <w:rPr>
                <w:rFonts w:ascii="Calibri" w:hAnsi="Calibri" w:cs="Calibri"/>
                <w:b/>
                <w:bCs/>
                <w:sz w:val="22"/>
                <w:szCs w:val="22"/>
              </w:rPr>
            </w:pPr>
          </w:p>
          <w:p w14:paraId="63FCB57C" w14:textId="3731434F" w:rsidR="00433982" w:rsidRDefault="00433982" w:rsidP="00E42E98">
            <w:pPr>
              <w:pStyle w:val="NormalWeb"/>
              <w:spacing w:before="0" w:beforeAutospacing="0" w:after="0" w:afterAutospacing="0"/>
              <w:jc w:val="center"/>
              <w:rPr>
                <w:rFonts w:ascii="Calibri" w:hAnsi="Calibri" w:cs="Calibri"/>
                <w:b/>
                <w:bCs/>
                <w:sz w:val="22"/>
                <w:szCs w:val="22"/>
              </w:rPr>
            </w:pPr>
            <w:r>
              <w:rPr>
                <w:rFonts w:ascii="Calibri" w:hAnsi="Calibri" w:cs="Calibri"/>
                <w:b/>
                <w:bCs/>
                <w:sz w:val="22"/>
                <w:szCs w:val="22"/>
              </w:rPr>
              <w:t>PRESENTER</w:t>
            </w:r>
          </w:p>
        </w:tc>
        <w:tc>
          <w:tcPr>
            <w:tcW w:w="1626" w:type="dxa"/>
          </w:tcPr>
          <w:p w14:paraId="13B8071B" w14:textId="6EB2FF65" w:rsidR="00433982" w:rsidRDefault="00433982" w:rsidP="00E42E98">
            <w:pPr>
              <w:pStyle w:val="NormalWeb"/>
              <w:spacing w:before="0" w:beforeAutospacing="0" w:after="0" w:afterAutospacing="0"/>
              <w:jc w:val="center"/>
              <w:rPr>
                <w:rFonts w:ascii="Calibri" w:hAnsi="Calibri" w:cs="Calibri"/>
                <w:b/>
                <w:bCs/>
                <w:sz w:val="22"/>
                <w:szCs w:val="22"/>
              </w:rPr>
            </w:pPr>
          </w:p>
          <w:p w14:paraId="3FB625BB" w14:textId="2693EB56" w:rsidR="00433982" w:rsidRDefault="00433982" w:rsidP="00E42E98">
            <w:pPr>
              <w:pStyle w:val="NormalWeb"/>
              <w:spacing w:before="0" w:beforeAutospacing="0" w:after="0" w:afterAutospacing="0"/>
              <w:jc w:val="center"/>
              <w:rPr>
                <w:rFonts w:ascii="Calibri" w:hAnsi="Calibri" w:cs="Calibri"/>
                <w:b/>
                <w:bCs/>
                <w:sz w:val="22"/>
                <w:szCs w:val="22"/>
              </w:rPr>
            </w:pPr>
            <w:r>
              <w:rPr>
                <w:rFonts w:ascii="Calibri" w:hAnsi="Calibri" w:cs="Calibri"/>
                <w:b/>
                <w:bCs/>
                <w:sz w:val="22"/>
                <w:szCs w:val="22"/>
              </w:rPr>
              <w:t>TIMEFRAME</w:t>
            </w:r>
          </w:p>
        </w:tc>
      </w:tr>
      <w:tr w:rsidR="00433982" w14:paraId="0249DBA6" w14:textId="77777777" w:rsidTr="00433982">
        <w:tc>
          <w:tcPr>
            <w:tcW w:w="2014" w:type="dxa"/>
          </w:tcPr>
          <w:p w14:paraId="259C8027"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Org Structure – Basic </w:t>
            </w:r>
          </w:p>
          <w:p w14:paraId="7FED2AF6" w14:textId="77777777" w:rsidR="00433982" w:rsidRPr="00AC131D" w:rsidRDefault="00433982" w:rsidP="00331230">
            <w:pPr>
              <w:pStyle w:val="NormalWeb"/>
              <w:spacing w:before="0" w:beforeAutospacing="0" w:after="0" w:afterAutospacing="0"/>
              <w:rPr>
                <w:rFonts w:ascii="Calibri" w:hAnsi="Calibri" w:cs="Calibri"/>
                <w:sz w:val="22"/>
                <w:szCs w:val="22"/>
              </w:rPr>
            </w:pPr>
          </w:p>
        </w:tc>
        <w:tc>
          <w:tcPr>
            <w:tcW w:w="3276" w:type="dxa"/>
          </w:tcPr>
          <w:p w14:paraId="4896148E"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Overall organizational structure (org charts) for agency. Sets up entire GHR</w:t>
            </w:r>
          </w:p>
        </w:tc>
        <w:tc>
          <w:tcPr>
            <w:tcW w:w="3221" w:type="dxa"/>
          </w:tcPr>
          <w:p w14:paraId="409F68B9"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Org structure</w:t>
            </w:r>
            <w:r>
              <w:rPr>
                <w:rFonts w:ascii="Calibri" w:hAnsi="Calibri" w:cs="Calibri"/>
                <w:sz w:val="22"/>
                <w:szCs w:val="22"/>
              </w:rPr>
              <w:t xml:space="preserve"> </w:t>
            </w:r>
          </w:p>
        </w:tc>
        <w:tc>
          <w:tcPr>
            <w:tcW w:w="1373" w:type="dxa"/>
          </w:tcPr>
          <w:p w14:paraId="522B25C2" w14:textId="36DDD5C7"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 xml:space="preserve"> Hanna</w:t>
            </w:r>
          </w:p>
        </w:tc>
        <w:tc>
          <w:tcPr>
            <w:tcW w:w="1626" w:type="dxa"/>
          </w:tcPr>
          <w:p w14:paraId="3E815294" w14:textId="0B4ADDC9" w:rsidR="00433982" w:rsidRPr="00AC131D"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5 min</w:t>
            </w:r>
          </w:p>
        </w:tc>
      </w:tr>
      <w:tr w:rsidR="00433982" w14:paraId="4E02AE08" w14:textId="77777777" w:rsidTr="00433982">
        <w:tc>
          <w:tcPr>
            <w:tcW w:w="2014" w:type="dxa"/>
          </w:tcPr>
          <w:p w14:paraId="5E77E417"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Transition management</w:t>
            </w:r>
          </w:p>
          <w:p w14:paraId="38762C7C" w14:textId="77777777" w:rsidR="00433982" w:rsidRPr="00AC131D" w:rsidRDefault="00433982" w:rsidP="00331230">
            <w:pPr>
              <w:pStyle w:val="NormalWeb"/>
              <w:spacing w:before="0" w:beforeAutospacing="0" w:after="0" w:afterAutospacing="0"/>
              <w:rPr>
                <w:rFonts w:ascii="Calibri" w:hAnsi="Calibri" w:cs="Calibri"/>
                <w:sz w:val="22"/>
                <w:szCs w:val="22"/>
              </w:rPr>
            </w:pPr>
          </w:p>
        </w:tc>
        <w:tc>
          <w:tcPr>
            <w:tcW w:w="3276" w:type="dxa"/>
          </w:tcPr>
          <w:p w14:paraId="28955AA1"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Preboarding, onboarding, W-4 program, offboarding </w:t>
            </w:r>
          </w:p>
        </w:tc>
        <w:tc>
          <w:tcPr>
            <w:tcW w:w="3221" w:type="dxa"/>
          </w:tcPr>
          <w:p w14:paraId="04C29434" w14:textId="77777777" w:rsidR="00433982" w:rsidRPr="00AC131D"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Show p</w:t>
            </w:r>
            <w:r w:rsidRPr="00AC131D">
              <w:rPr>
                <w:rFonts w:ascii="Calibri" w:hAnsi="Calibri" w:cs="Calibri"/>
                <w:sz w:val="22"/>
                <w:szCs w:val="22"/>
              </w:rPr>
              <w:t>reboarding</w:t>
            </w:r>
            <w:r>
              <w:rPr>
                <w:rFonts w:ascii="Calibri" w:hAnsi="Calibri" w:cs="Calibri"/>
                <w:sz w:val="22"/>
                <w:szCs w:val="22"/>
              </w:rPr>
              <w:t xml:space="preserve"> and </w:t>
            </w:r>
            <w:r w:rsidRPr="00AC131D">
              <w:rPr>
                <w:rFonts w:ascii="Calibri" w:hAnsi="Calibri" w:cs="Calibri"/>
                <w:sz w:val="22"/>
                <w:szCs w:val="22"/>
              </w:rPr>
              <w:t>W-4 program</w:t>
            </w:r>
            <w:r>
              <w:rPr>
                <w:rFonts w:ascii="Calibri" w:hAnsi="Calibri" w:cs="Calibri"/>
                <w:sz w:val="22"/>
                <w:szCs w:val="22"/>
              </w:rPr>
              <w:t xml:space="preserve">. Describe </w:t>
            </w:r>
            <w:r w:rsidRPr="00AC131D">
              <w:rPr>
                <w:rFonts w:ascii="Calibri" w:hAnsi="Calibri" w:cs="Calibri"/>
                <w:sz w:val="22"/>
                <w:szCs w:val="22"/>
              </w:rPr>
              <w:t>offboarding</w:t>
            </w:r>
            <w:r>
              <w:rPr>
                <w:rFonts w:ascii="Calibri" w:hAnsi="Calibri" w:cs="Calibri"/>
                <w:sz w:val="22"/>
                <w:szCs w:val="22"/>
              </w:rPr>
              <w:t>.</w:t>
            </w:r>
          </w:p>
        </w:tc>
        <w:tc>
          <w:tcPr>
            <w:tcW w:w="1373" w:type="dxa"/>
          </w:tcPr>
          <w:p w14:paraId="6DF8F25C" w14:textId="47A273CC"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Hanna</w:t>
            </w:r>
          </w:p>
        </w:tc>
        <w:tc>
          <w:tcPr>
            <w:tcW w:w="1626" w:type="dxa"/>
          </w:tcPr>
          <w:p w14:paraId="37BC4DD5" w14:textId="28EB8278" w:rsidR="00433982"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5 min</w:t>
            </w:r>
          </w:p>
        </w:tc>
      </w:tr>
      <w:tr w:rsidR="00433982" w14:paraId="1E3AFA81" w14:textId="77777777" w:rsidTr="00433982">
        <w:tc>
          <w:tcPr>
            <w:tcW w:w="2014" w:type="dxa"/>
          </w:tcPr>
          <w:p w14:paraId="57DB57F3"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Data administration </w:t>
            </w:r>
          </w:p>
          <w:p w14:paraId="14C9E676" w14:textId="77777777" w:rsidR="00433982" w:rsidRPr="00AC131D" w:rsidRDefault="00433982" w:rsidP="00331230">
            <w:pPr>
              <w:pStyle w:val="NormalWeb"/>
              <w:spacing w:before="0" w:beforeAutospacing="0" w:after="0" w:afterAutospacing="0"/>
              <w:rPr>
                <w:rFonts w:ascii="Calibri" w:hAnsi="Calibri" w:cs="Calibri"/>
                <w:sz w:val="22"/>
                <w:szCs w:val="22"/>
              </w:rPr>
            </w:pPr>
          </w:p>
        </w:tc>
        <w:tc>
          <w:tcPr>
            <w:tcW w:w="3276" w:type="dxa"/>
          </w:tcPr>
          <w:p w14:paraId="209B06E6"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Employee demographics, history, maintenance, length of service </w:t>
            </w:r>
          </w:p>
        </w:tc>
        <w:tc>
          <w:tcPr>
            <w:tcW w:w="3221" w:type="dxa"/>
          </w:tcPr>
          <w:p w14:paraId="76646AB6"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Show profile from Generalist view</w:t>
            </w:r>
          </w:p>
        </w:tc>
        <w:tc>
          <w:tcPr>
            <w:tcW w:w="1373" w:type="dxa"/>
          </w:tcPr>
          <w:p w14:paraId="7C0610EE" w14:textId="08D10B0C"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Hanna</w:t>
            </w:r>
          </w:p>
        </w:tc>
        <w:tc>
          <w:tcPr>
            <w:tcW w:w="1626" w:type="dxa"/>
          </w:tcPr>
          <w:p w14:paraId="055EBB10" w14:textId="7CF271D6" w:rsidR="00433982" w:rsidRPr="00AC131D"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20 min</w:t>
            </w:r>
          </w:p>
        </w:tc>
      </w:tr>
      <w:tr w:rsidR="00433982" w14:paraId="22A0DA3B" w14:textId="77777777" w:rsidTr="00433982">
        <w:tc>
          <w:tcPr>
            <w:tcW w:w="2014" w:type="dxa"/>
          </w:tcPr>
          <w:p w14:paraId="423CB7F9"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Class and Compensation</w:t>
            </w:r>
          </w:p>
          <w:p w14:paraId="2E6AAD51" w14:textId="77777777" w:rsidR="00433982" w:rsidRPr="00AC131D" w:rsidRDefault="00433982" w:rsidP="00331230">
            <w:pPr>
              <w:pStyle w:val="NormalWeb"/>
              <w:spacing w:before="0" w:beforeAutospacing="0" w:after="0" w:afterAutospacing="0"/>
              <w:rPr>
                <w:rFonts w:ascii="Calibri" w:hAnsi="Calibri" w:cs="Calibri"/>
                <w:sz w:val="22"/>
                <w:szCs w:val="22"/>
              </w:rPr>
            </w:pPr>
          </w:p>
        </w:tc>
        <w:tc>
          <w:tcPr>
            <w:tcW w:w="3276" w:type="dxa"/>
          </w:tcPr>
          <w:p w14:paraId="4D87B871" w14:textId="1D4E96BF"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Salary structures, paygrades, salary surveys, </w:t>
            </w:r>
            <w:r w:rsidR="00745BAC">
              <w:rPr>
                <w:rFonts w:ascii="Calibri" w:hAnsi="Calibri" w:cs="Calibri"/>
                <w:sz w:val="22"/>
                <w:szCs w:val="22"/>
              </w:rPr>
              <w:t xml:space="preserve">bonuses, and </w:t>
            </w:r>
            <w:r w:rsidRPr="00AC131D">
              <w:rPr>
                <w:rFonts w:ascii="Calibri" w:hAnsi="Calibri" w:cs="Calibri"/>
                <w:sz w:val="22"/>
                <w:szCs w:val="22"/>
              </w:rPr>
              <w:t>merit increases</w:t>
            </w:r>
            <w:r w:rsidR="00745BAC">
              <w:rPr>
                <w:rFonts w:ascii="Calibri" w:hAnsi="Calibri" w:cs="Calibri"/>
                <w:sz w:val="22"/>
                <w:szCs w:val="22"/>
              </w:rPr>
              <w:t>.</w:t>
            </w:r>
            <w:r w:rsidRPr="00AC131D">
              <w:rPr>
                <w:rFonts w:ascii="Calibri" w:hAnsi="Calibri" w:cs="Calibri"/>
                <w:sz w:val="22"/>
                <w:szCs w:val="22"/>
              </w:rPr>
              <w:t xml:space="preserve"> </w:t>
            </w:r>
          </w:p>
        </w:tc>
        <w:tc>
          <w:tcPr>
            <w:tcW w:w="3221" w:type="dxa"/>
          </w:tcPr>
          <w:p w14:paraId="6ABBB3D8" w14:textId="5C7316F6" w:rsidR="00433982" w:rsidRPr="00AC131D"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Show job, position setup and work assignment setup/example. </w:t>
            </w:r>
            <w:r w:rsidR="00745BAC">
              <w:rPr>
                <w:rFonts w:ascii="Calibri" w:hAnsi="Calibri" w:cs="Calibri"/>
                <w:sz w:val="22"/>
                <w:szCs w:val="22"/>
              </w:rPr>
              <w:t>Merit increase.</w:t>
            </w:r>
          </w:p>
        </w:tc>
        <w:tc>
          <w:tcPr>
            <w:tcW w:w="1373" w:type="dxa"/>
          </w:tcPr>
          <w:p w14:paraId="58F8C448" w14:textId="525A44EB"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Hanna</w:t>
            </w:r>
          </w:p>
        </w:tc>
        <w:tc>
          <w:tcPr>
            <w:tcW w:w="1626" w:type="dxa"/>
          </w:tcPr>
          <w:p w14:paraId="3DEF5BC8" w14:textId="169B2575" w:rsidR="00433982"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10 min</w:t>
            </w:r>
          </w:p>
        </w:tc>
      </w:tr>
      <w:tr w:rsidR="00433982" w14:paraId="7CDE6EBD" w14:textId="77777777" w:rsidTr="00433982">
        <w:tc>
          <w:tcPr>
            <w:tcW w:w="2014" w:type="dxa"/>
          </w:tcPr>
          <w:p w14:paraId="0FE0C35B"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Work Flow Approvals</w:t>
            </w:r>
          </w:p>
          <w:p w14:paraId="3CB33D32" w14:textId="77777777" w:rsidR="00433982" w:rsidRPr="00AC131D" w:rsidRDefault="00433982" w:rsidP="00331230">
            <w:pPr>
              <w:pStyle w:val="NormalWeb"/>
              <w:spacing w:before="0" w:beforeAutospacing="0" w:after="0" w:afterAutospacing="0"/>
              <w:rPr>
                <w:rFonts w:ascii="Calibri" w:hAnsi="Calibri" w:cs="Calibri"/>
                <w:sz w:val="22"/>
                <w:szCs w:val="22"/>
              </w:rPr>
            </w:pPr>
          </w:p>
        </w:tc>
        <w:tc>
          <w:tcPr>
            <w:tcW w:w="3276" w:type="dxa"/>
          </w:tcPr>
          <w:p w14:paraId="433F776A"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Hire</w:t>
            </w:r>
            <w:r>
              <w:rPr>
                <w:rFonts w:ascii="Calibri" w:hAnsi="Calibri" w:cs="Calibri"/>
                <w:sz w:val="22"/>
                <w:szCs w:val="22"/>
              </w:rPr>
              <w:t>, rehire</w:t>
            </w:r>
            <w:r w:rsidRPr="00AC131D">
              <w:rPr>
                <w:rFonts w:ascii="Calibri" w:hAnsi="Calibri" w:cs="Calibri"/>
                <w:sz w:val="22"/>
                <w:szCs w:val="22"/>
              </w:rPr>
              <w:t xml:space="preserve">, </w:t>
            </w:r>
            <w:r>
              <w:rPr>
                <w:rFonts w:ascii="Calibri" w:hAnsi="Calibri" w:cs="Calibri"/>
                <w:sz w:val="22"/>
                <w:szCs w:val="22"/>
              </w:rPr>
              <w:t>t</w:t>
            </w:r>
            <w:r w:rsidRPr="00AC131D">
              <w:rPr>
                <w:rFonts w:ascii="Calibri" w:hAnsi="Calibri" w:cs="Calibri"/>
                <w:sz w:val="22"/>
                <w:szCs w:val="22"/>
              </w:rPr>
              <w:t xml:space="preserve">ermination, </w:t>
            </w:r>
            <w:r>
              <w:rPr>
                <w:rFonts w:ascii="Calibri" w:hAnsi="Calibri" w:cs="Calibri"/>
                <w:sz w:val="22"/>
                <w:szCs w:val="22"/>
              </w:rPr>
              <w:t>t</w:t>
            </w:r>
            <w:r w:rsidRPr="00AC131D">
              <w:rPr>
                <w:rFonts w:ascii="Calibri" w:hAnsi="Calibri" w:cs="Calibri"/>
                <w:sz w:val="22"/>
                <w:szCs w:val="22"/>
              </w:rPr>
              <w:t>ransfer</w:t>
            </w:r>
            <w:r>
              <w:rPr>
                <w:rFonts w:ascii="Calibri" w:hAnsi="Calibri" w:cs="Calibri"/>
                <w:sz w:val="22"/>
                <w:szCs w:val="22"/>
              </w:rPr>
              <w:t>, promote, change relationship to org, add work assignment, change pay rate, request special incentive, resignation, requisition approval, offer approval, request new job, request new position, request position update, and update work assignment</w:t>
            </w:r>
          </w:p>
        </w:tc>
        <w:tc>
          <w:tcPr>
            <w:tcW w:w="3221" w:type="dxa"/>
          </w:tcPr>
          <w:p w14:paraId="74D4E596" w14:textId="77777777" w:rsidR="00433982" w:rsidRPr="00AC131D" w:rsidRDefault="00433982"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Hire in GHR, Transfer</w:t>
            </w:r>
            <w:r>
              <w:rPr>
                <w:rFonts w:ascii="Calibri" w:hAnsi="Calibri" w:cs="Calibri"/>
                <w:sz w:val="22"/>
                <w:szCs w:val="22"/>
              </w:rPr>
              <w:t>, and workflow spreadsheet</w:t>
            </w:r>
          </w:p>
        </w:tc>
        <w:tc>
          <w:tcPr>
            <w:tcW w:w="1373" w:type="dxa"/>
          </w:tcPr>
          <w:p w14:paraId="03382861" w14:textId="6E70D784"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Hanna</w:t>
            </w:r>
          </w:p>
        </w:tc>
        <w:tc>
          <w:tcPr>
            <w:tcW w:w="1626" w:type="dxa"/>
          </w:tcPr>
          <w:p w14:paraId="2678A1A8" w14:textId="32C32390" w:rsidR="00433982" w:rsidRPr="00AC131D"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10 min</w:t>
            </w:r>
          </w:p>
        </w:tc>
      </w:tr>
      <w:tr w:rsidR="00433982" w14:paraId="4E696499" w14:textId="77777777" w:rsidTr="00433982">
        <w:tc>
          <w:tcPr>
            <w:tcW w:w="2014" w:type="dxa"/>
          </w:tcPr>
          <w:p w14:paraId="7C4B3826" w14:textId="77777777" w:rsidR="00433982" w:rsidRPr="002F2982" w:rsidRDefault="00433982" w:rsidP="00331230">
            <w:pPr>
              <w:pStyle w:val="NormalWeb"/>
              <w:spacing w:before="0" w:beforeAutospacing="0" w:after="0" w:afterAutospacing="0"/>
              <w:rPr>
                <w:rFonts w:ascii="Calibri" w:hAnsi="Calibri" w:cs="Calibri"/>
                <w:sz w:val="22"/>
                <w:szCs w:val="22"/>
              </w:rPr>
            </w:pPr>
            <w:r w:rsidRPr="002F2982">
              <w:rPr>
                <w:rFonts w:ascii="Calibri" w:hAnsi="Calibri" w:cs="Calibri"/>
                <w:sz w:val="22"/>
                <w:szCs w:val="22"/>
              </w:rPr>
              <w:t>Employee Separation</w:t>
            </w:r>
          </w:p>
        </w:tc>
        <w:tc>
          <w:tcPr>
            <w:tcW w:w="3276" w:type="dxa"/>
          </w:tcPr>
          <w:p w14:paraId="6CB614CB" w14:textId="77777777" w:rsidR="00433982"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Resignations and terminations including all the different separation actions, remove security access, collection of property and offboarding checklists.</w:t>
            </w:r>
          </w:p>
        </w:tc>
        <w:tc>
          <w:tcPr>
            <w:tcW w:w="3221" w:type="dxa"/>
          </w:tcPr>
          <w:p w14:paraId="2048ADDA" w14:textId="77777777" w:rsidR="00433982"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Resignation and termination actions</w:t>
            </w:r>
          </w:p>
        </w:tc>
        <w:tc>
          <w:tcPr>
            <w:tcW w:w="1373" w:type="dxa"/>
          </w:tcPr>
          <w:p w14:paraId="58F3F9B3" w14:textId="25ADD041" w:rsidR="00433982" w:rsidRPr="00745BAC" w:rsidRDefault="00433982" w:rsidP="00331230">
            <w:pPr>
              <w:pStyle w:val="NormalWeb"/>
              <w:spacing w:before="0" w:beforeAutospacing="0" w:after="0" w:afterAutospacing="0"/>
              <w:rPr>
                <w:rFonts w:ascii="Calibri" w:hAnsi="Calibri" w:cs="Calibri"/>
                <w:sz w:val="22"/>
                <w:szCs w:val="22"/>
              </w:rPr>
            </w:pPr>
            <w:r w:rsidRPr="00745BAC">
              <w:rPr>
                <w:rFonts w:ascii="Calibri" w:hAnsi="Calibri" w:cs="Calibri"/>
                <w:sz w:val="22"/>
                <w:szCs w:val="22"/>
              </w:rPr>
              <w:t>Hanna</w:t>
            </w:r>
          </w:p>
        </w:tc>
        <w:tc>
          <w:tcPr>
            <w:tcW w:w="1626" w:type="dxa"/>
          </w:tcPr>
          <w:p w14:paraId="1F4252A6" w14:textId="4442FD15" w:rsidR="00433982" w:rsidRDefault="00433982"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5 min</w:t>
            </w:r>
          </w:p>
        </w:tc>
      </w:tr>
      <w:tr w:rsidR="00745BAC" w14:paraId="2A10FCB9" w14:textId="77777777" w:rsidTr="002541DC">
        <w:tc>
          <w:tcPr>
            <w:tcW w:w="11510" w:type="dxa"/>
            <w:gridSpan w:val="5"/>
          </w:tcPr>
          <w:p w14:paraId="61558D0C" w14:textId="75006C9D" w:rsidR="00745BAC" w:rsidRDefault="00745BAC" w:rsidP="00331230">
            <w:pPr>
              <w:pStyle w:val="NormalWeb"/>
              <w:spacing w:before="0" w:beforeAutospacing="0" w:after="0" w:afterAutospacing="0"/>
              <w:rPr>
                <w:rFonts w:ascii="Calibri" w:hAnsi="Calibri" w:cs="Calibri"/>
                <w:sz w:val="22"/>
                <w:szCs w:val="22"/>
              </w:rPr>
            </w:pPr>
            <w:r w:rsidRPr="002F2982">
              <w:rPr>
                <w:rFonts w:ascii="Calibri" w:hAnsi="Calibri" w:cs="Calibri"/>
                <w:b/>
                <w:bCs/>
                <w:sz w:val="22"/>
                <w:szCs w:val="22"/>
              </w:rPr>
              <w:t xml:space="preserve">OTHER </w:t>
            </w:r>
            <w:r>
              <w:rPr>
                <w:rFonts w:ascii="Calibri" w:hAnsi="Calibri" w:cs="Calibri"/>
                <w:b/>
                <w:bCs/>
                <w:sz w:val="22"/>
                <w:szCs w:val="22"/>
              </w:rPr>
              <w:t xml:space="preserve">SYSTEM </w:t>
            </w:r>
            <w:r w:rsidRPr="002F2982">
              <w:rPr>
                <w:rFonts w:ascii="Calibri" w:hAnsi="Calibri" w:cs="Calibri"/>
                <w:b/>
                <w:bCs/>
                <w:sz w:val="22"/>
                <w:szCs w:val="22"/>
              </w:rPr>
              <w:t>MODULE</w:t>
            </w:r>
            <w:r>
              <w:rPr>
                <w:rFonts w:ascii="Calibri" w:hAnsi="Calibri" w:cs="Calibri"/>
                <w:b/>
                <w:bCs/>
                <w:sz w:val="22"/>
                <w:szCs w:val="22"/>
              </w:rPr>
              <w:t>S AND DESCRIPTIONS</w:t>
            </w:r>
          </w:p>
        </w:tc>
      </w:tr>
      <w:tr w:rsidR="00745BAC" w:rsidRPr="00CF6469" w14:paraId="04410116" w14:textId="77777777" w:rsidTr="008B22AB">
        <w:trPr>
          <w:trHeight w:val="275"/>
        </w:trPr>
        <w:tc>
          <w:tcPr>
            <w:tcW w:w="2014" w:type="dxa"/>
          </w:tcPr>
          <w:p w14:paraId="10486BD7" w14:textId="66B3CA9E" w:rsidR="00745BAC" w:rsidRPr="00CF6469" w:rsidRDefault="00745BAC" w:rsidP="00331230">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OHS</w:t>
            </w:r>
          </w:p>
        </w:tc>
        <w:tc>
          <w:tcPr>
            <w:tcW w:w="9496" w:type="dxa"/>
            <w:gridSpan w:val="4"/>
          </w:tcPr>
          <w:p w14:paraId="47F1045B" w14:textId="3CE630A4" w:rsidR="00745BAC" w:rsidRPr="00CF6469" w:rsidRDefault="00745BAC" w:rsidP="00331230">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 xml:space="preserve">Tracking and reporting safety incidents and observations; tracking employee health components (pass a physical, require a vaccine); report injuries (doesn't interface w/SIF) </w:t>
            </w:r>
          </w:p>
        </w:tc>
      </w:tr>
      <w:tr w:rsidR="00745BAC" w:rsidRPr="00CF6469" w14:paraId="7E5898E5" w14:textId="77777777" w:rsidTr="00A83D68">
        <w:trPr>
          <w:trHeight w:val="275"/>
        </w:trPr>
        <w:tc>
          <w:tcPr>
            <w:tcW w:w="2014" w:type="dxa"/>
          </w:tcPr>
          <w:p w14:paraId="3A4B7FEA" w14:textId="77777777" w:rsidR="00745BAC" w:rsidRPr="00CF6469" w:rsidRDefault="00745BAC" w:rsidP="00745BAC">
            <w:pPr>
              <w:pStyle w:val="NormalWeb"/>
              <w:spacing w:before="0" w:beforeAutospacing="0" w:after="0" w:afterAutospacing="0"/>
              <w:rPr>
                <w:rFonts w:ascii="Calibri" w:hAnsi="Calibri" w:cs="Calibri"/>
                <w:sz w:val="22"/>
                <w:szCs w:val="22"/>
              </w:rPr>
            </w:pPr>
          </w:p>
          <w:p w14:paraId="7D77157C" w14:textId="77777777"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Performance Goals</w:t>
            </w:r>
          </w:p>
          <w:p w14:paraId="7C75403B" w14:textId="77777777" w:rsidR="00745BAC" w:rsidRPr="00CF6469" w:rsidRDefault="00745BAC" w:rsidP="00745BAC">
            <w:pPr>
              <w:pStyle w:val="NormalWeb"/>
              <w:spacing w:before="0" w:beforeAutospacing="0" w:after="0" w:afterAutospacing="0"/>
              <w:rPr>
                <w:rFonts w:ascii="Calibri" w:hAnsi="Calibri" w:cs="Calibri"/>
                <w:sz w:val="22"/>
                <w:szCs w:val="22"/>
              </w:rPr>
            </w:pPr>
          </w:p>
        </w:tc>
        <w:tc>
          <w:tcPr>
            <w:tcW w:w="9496" w:type="dxa"/>
            <w:gridSpan w:val="4"/>
          </w:tcPr>
          <w:p w14:paraId="4B4DAFA8" w14:textId="088C4134"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 xml:space="preserve">Performance Evaluations. Development of employee goals based on agency vision/ mission. </w:t>
            </w:r>
          </w:p>
        </w:tc>
      </w:tr>
      <w:tr w:rsidR="00745BAC" w:rsidRPr="00CF6469" w14:paraId="22E59039" w14:textId="77777777" w:rsidTr="00841025">
        <w:tc>
          <w:tcPr>
            <w:tcW w:w="2014" w:type="dxa"/>
          </w:tcPr>
          <w:p w14:paraId="63AED7D7" w14:textId="39018F04"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L&amp;D</w:t>
            </w:r>
          </w:p>
        </w:tc>
        <w:tc>
          <w:tcPr>
            <w:tcW w:w="9496" w:type="dxa"/>
            <w:gridSpan w:val="4"/>
          </w:tcPr>
          <w:p w14:paraId="370055BA" w14:textId="0E222B91"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Library for training, register for courses, track completion (doesn't create content), (interagency billing, not through L&amp;D)</w:t>
            </w:r>
          </w:p>
        </w:tc>
      </w:tr>
      <w:tr w:rsidR="00745BAC" w:rsidRPr="00CF6469" w14:paraId="662870D8" w14:textId="77777777" w:rsidTr="00137D41">
        <w:trPr>
          <w:trHeight w:val="356"/>
        </w:trPr>
        <w:tc>
          <w:tcPr>
            <w:tcW w:w="2014" w:type="dxa"/>
          </w:tcPr>
          <w:p w14:paraId="0C41F888" w14:textId="77777777"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Self-Service</w:t>
            </w:r>
          </w:p>
          <w:p w14:paraId="46FEB654" w14:textId="77777777" w:rsidR="00745BAC" w:rsidRPr="00CF6469" w:rsidRDefault="00745BAC" w:rsidP="00745BAC">
            <w:pPr>
              <w:pStyle w:val="NormalWeb"/>
              <w:spacing w:before="0" w:beforeAutospacing="0" w:after="0" w:afterAutospacing="0"/>
              <w:rPr>
                <w:rFonts w:ascii="Calibri" w:hAnsi="Calibri" w:cs="Calibri"/>
                <w:sz w:val="22"/>
                <w:szCs w:val="22"/>
              </w:rPr>
            </w:pPr>
          </w:p>
        </w:tc>
        <w:tc>
          <w:tcPr>
            <w:tcW w:w="9496" w:type="dxa"/>
            <w:gridSpan w:val="4"/>
          </w:tcPr>
          <w:p w14:paraId="6622F546" w14:textId="7236C554"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Employee access to modules to make updates for themselves</w:t>
            </w:r>
          </w:p>
        </w:tc>
      </w:tr>
      <w:tr w:rsidR="00745BAC" w:rsidRPr="00CF6469" w14:paraId="233B577F" w14:textId="77777777" w:rsidTr="00DA3067">
        <w:trPr>
          <w:trHeight w:val="356"/>
        </w:trPr>
        <w:tc>
          <w:tcPr>
            <w:tcW w:w="2014" w:type="dxa"/>
          </w:tcPr>
          <w:p w14:paraId="6B090D2F" w14:textId="5478CA54"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Leave of Absence</w:t>
            </w:r>
          </w:p>
        </w:tc>
        <w:tc>
          <w:tcPr>
            <w:tcW w:w="9496" w:type="dxa"/>
            <w:gridSpan w:val="4"/>
          </w:tcPr>
          <w:p w14:paraId="6F5B78EF" w14:textId="230FEEFC"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Tracking and Approvals for FMLA, Jury Duty, Military Leave, Admin Leave, Worker's Comp, LWOP (doesn't communicate with WFM)</w:t>
            </w:r>
          </w:p>
        </w:tc>
      </w:tr>
      <w:tr w:rsidR="00745BAC" w:rsidRPr="00CF6469" w14:paraId="1F6703C0" w14:textId="77777777" w:rsidTr="007955C9">
        <w:tc>
          <w:tcPr>
            <w:tcW w:w="2014" w:type="dxa"/>
          </w:tcPr>
          <w:p w14:paraId="3698618E" w14:textId="77777777"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Position Monitoring</w:t>
            </w:r>
          </w:p>
        </w:tc>
        <w:tc>
          <w:tcPr>
            <w:tcW w:w="9496" w:type="dxa"/>
            <w:gridSpan w:val="4"/>
          </w:tcPr>
          <w:p w14:paraId="0BBE5246" w14:textId="5131DADC"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Tracks appropriated FTE count (excludes temps, doesn't communicate with finance)</w:t>
            </w:r>
          </w:p>
        </w:tc>
      </w:tr>
      <w:tr w:rsidR="00745BAC" w:rsidRPr="00CF6469" w14:paraId="5ED69B20" w14:textId="77777777" w:rsidTr="008F6BDA">
        <w:tc>
          <w:tcPr>
            <w:tcW w:w="2014" w:type="dxa"/>
          </w:tcPr>
          <w:p w14:paraId="1479A422" w14:textId="444EE419"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Employee Relations</w:t>
            </w:r>
          </w:p>
        </w:tc>
        <w:tc>
          <w:tcPr>
            <w:tcW w:w="9496" w:type="dxa"/>
            <w:gridSpan w:val="4"/>
          </w:tcPr>
          <w:p w14:paraId="60C774BF" w14:textId="55E1857A"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Managers and/or HR initiate tracking, coaching, notes, corrective actions, and problem solving; Employee sees corrective actions when submitted for acknowledgement</w:t>
            </w:r>
          </w:p>
        </w:tc>
      </w:tr>
      <w:tr w:rsidR="00745BAC" w:rsidRPr="00CF6469" w14:paraId="5E0836C2" w14:textId="77777777" w:rsidTr="00171650">
        <w:tc>
          <w:tcPr>
            <w:tcW w:w="2014" w:type="dxa"/>
          </w:tcPr>
          <w:p w14:paraId="65F966AC" w14:textId="77777777"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Talent Acquisition</w:t>
            </w:r>
          </w:p>
          <w:p w14:paraId="49C0BA10" w14:textId="77777777" w:rsidR="00745BAC" w:rsidRPr="00CF6469" w:rsidRDefault="00745BAC" w:rsidP="00745BAC">
            <w:pPr>
              <w:pStyle w:val="NormalWeb"/>
              <w:spacing w:before="0" w:beforeAutospacing="0" w:after="0" w:afterAutospacing="0"/>
              <w:rPr>
                <w:rFonts w:ascii="Calibri" w:hAnsi="Calibri" w:cs="Calibri"/>
                <w:sz w:val="22"/>
                <w:szCs w:val="22"/>
              </w:rPr>
            </w:pPr>
          </w:p>
        </w:tc>
        <w:tc>
          <w:tcPr>
            <w:tcW w:w="9496" w:type="dxa"/>
            <w:gridSpan w:val="4"/>
          </w:tcPr>
          <w:p w14:paraId="38638C40" w14:textId="3307B9BE"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Recruitment process for req creation, application, interview, background check, hire, and disposition processes</w:t>
            </w:r>
          </w:p>
        </w:tc>
      </w:tr>
      <w:tr w:rsidR="00745BAC" w:rsidRPr="00CF6469" w14:paraId="6BD9F6C4" w14:textId="77777777" w:rsidTr="00FB3DFE">
        <w:tc>
          <w:tcPr>
            <w:tcW w:w="2014" w:type="dxa"/>
          </w:tcPr>
          <w:p w14:paraId="5F3319D1" w14:textId="11942CEE"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Work Force Management (WFM)</w:t>
            </w:r>
          </w:p>
        </w:tc>
        <w:tc>
          <w:tcPr>
            <w:tcW w:w="9496" w:type="dxa"/>
            <w:gridSpan w:val="4"/>
          </w:tcPr>
          <w:p w14:paraId="43DF62B1" w14:textId="13A04292" w:rsidR="00745BAC" w:rsidRPr="00CF6469" w:rsidRDefault="00734F5D" w:rsidP="00745BAC">
            <w:pPr>
              <w:pStyle w:val="NormalWeb"/>
              <w:spacing w:before="0" w:beforeAutospacing="0" w:after="0" w:afterAutospacing="0"/>
              <w:rPr>
                <w:rFonts w:ascii="Calibri" w:hAnsi="Calibri" w:cs="Calibri"/>
                <w:sz w:val="22"/>
                <w:szCs w:val="22"/>
              </w:rPr>
            </w:pPr>
            <w:r>
              <w:rPr>
                <w:rFonts w:ascii="Calibri" w:hAnsi="Calibri" w:cs="Calibri"/>
                <w:sz w:val="22"/>
                <w:szCs w:val="22"/>
              </w:rPr>
              <w:t>Payroll and Timesheets</w:t>
            </w:r>
          </w:p>
        </w:tc>
      </w:tr>
      <w:tr w:rsidR="00745BAC" w:rsidRPr="00CF6469" w14:paraId="3F647E96" w14:textId="77777777" w:rsidTr="00C82D60">
        <w:tc>
          <w:tcPr>
            <w:tcW w:w="2014" w:type="dxa"/>
          </w:tcPr>
          <w:p w14:paraId="1EFC3C7A" w14:textId="39356EBD"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Reports</w:t>
            </w:r>
          </w:p>
        </w:tc>
        <w:tc>
          <w:tcPr>
            <w:tcW w:w="9496" w:type="dxa"/>
            <w:gridSpan w:val="4"/>
          </w:tcPr>
          <w:p w14:paraId="71BECA51" w14:textId="0558F8F9" w:rsidR="00745BAC" w:rsidRPr="00CF6469" w:rsidRDefault="00745BAC" w:rsidP="00745BAC">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Reports available in an employee set up and adhoc reports (similar to IBIS)</w:t>
            </w:r>
          </w:p>
        </w:tc>
      </w:tr>
    </w:tbl>
    <w:p w14:paraId="26A86816" w14:textId="1427459B" w:rsidR="009A0F31" w:rsidRPr="00CF6469" w:rsidRDefault="009A0F31" w:rsidP="00B701FA">
      <w:pPr>
        <w:pStyle w:val="NormalWeb"/>
        <w:spacing w:before="0" w:beforeAutospacing="0" w:after="0" w:afterAutospacing="0"/>
        <w:rPr>
          <w:rFonts w:ascii="Calibri" w:hAnsi="Calibri" w:cs="Calibri"/>
          <w:sz w:val="22"/>
          <w:szCs w:val="22"/>
        </w:rPr>
      </w:pPr>
    </w:p>
    <w:p w14:paraId="41A5FE09" w14:textId="180F77FD" w:rsidR="00A638CD" w:rsidRPr="00CF6469" w:rsidRDefault="00A638CD" w:rsidP="00B701FA">
      <w:pPr>
        <w:pStyle w:val="NormalWeb"/>
        <w:spacing w:before="0" w:beforeAutospacing="0" w:after="0" w:afterAutospacing="0"/>
        <w:rPr>
          <w:rFonts w:ascii="Calibri" w:hAnsi="Calibri" w:cs="Calibri"/>
          <w:sz w:val="22"/>
          <w:szCs w:val="22"/>
        </w:rPr>
      </w:pPr>
    </w:p>
    <w:p w14:paraId="247ADAC9" w14:textId="77777777" w:rsidR="00A638CD" w:rsidRPr="00CF6469" w:rsidRDefault="00A638CD" w:rsidP="00B701FA">
      <w:pPr>
        <w:pStyle w:val="NormalWeb"/>
        <w:spacing w:before="0" w:beforeAutospacing="0" w:after="0" w:afterAutospacing="0"/>
        <w:rPr>
          <w:rFonts w:ascii="Calibri" w:hAnsi="Calibri" w:cs="Calibri"/>
          <w:sz w:val="22"/>
          <w:szCs w:val="22"/>
        </w:rPr>
      </w:pPr>
    </w:p>
    <w:sectPr w:rsidR="00A638CD" w:rsidRPr="00CF6469" w:rsidSect="00A638CD">
      <w:pgSz w:w="12240" w:h="15840"/>
      <w:pgMar w:top="245" w:right="360" w:bottom="24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31"/>
    <w:rsid w:val="00040463"/>
    <w:rsid w:val="00081BD9"/>
    <w:rsid w:val="00085051"/>
    <w:rsid w:val="000E74BB"/>
    <w:rsid w:val="0019748E"/>
    <w:rsid w:val="001A0BBC"/>
    <w:rsid w:val="001E0726"/>
    <w:rsid w:val="002A09B2"/>
    <w:rsid w:val="002F2982"/>
    <w:rsid w:val="00331230"/>
    <w:rsid w:val="003C1A58"/>
    <w:rsid w:val="00405880"/>
    <w:rsid w:val="00433982"/>
    <w:rsid w:val="00434489"/>
    <w:rsid w:val="00447032"/>
    <w:rsid w:val="0048028E"/>
    <w:rsid w:val="00515E94"/>
    <w:rsid w:val="00561848"/>
    <w:rsid w:val="00561E1B"/>
    <w:rsid w:val="005A6FAC"/>
    <w:rsid w:val="005B4973"/>
    <w:rsid w:val="006715B9"/>
    <w:rsid w:val="006A59DC"/>
    <w:rsid w:val="006D5D93"/>
    <w:rsid w:val="006E0C1A"/>
    <w:rsid w:val="006E2F55"/>
    <w:rsid w:val="00734F5D"/>
    <w:rsid w:val="00745BAC"/>
    <w:rsid w:val="007D3C94"/>
    <w:rsid w:val="00863603"/>
    <w:rsid w:val="008B0257"/>
    <w:rsid w:val="008B7FAD"/>
    <w:rsid w:val="008D1223"/>
    <w:rsid w:val="008E23EB"/>
    <w:rsid w:val="008F73A2"/>
    <w:rsid w:val="008F7BCF"/>
    <w:rsid w:val="0091150E"/>
    <w:rsid w:val="009A0F31"/>
    <w:rsid w:val="009E798D"/>
    <w:rsid w:val="00A04448"/>
    <w:rsid w:val="00A34619"/>
    <w:rsid w:val="00A638CD"/>
    <w:rsid w:val="00A8708F"/>
    <w:rsid w:val="00AA2F37"/>
    <w:rsid w:val="00AC131D"/>
    <w:rsid w:val="00B41896"/>
    <w:rsid w:val="00B60C7F"/>
    <w:rsid w:val="00B701FA"/>
    <w:rsid w:val="00BF3718"/>
    <w:rsid w:val="00C161C1"/>
    <w:rsid w:val="00C240F5"/>
    <w:rsid w:val="00CC2C75"/>
    <w:rsid w:val="00CE1736"/>
    <w:rsid w:val="00CF6469"/>
    <w:rsid w:val="00D11128"/>
    <w:rsid w:val="00D351C5"/>
    <w:rsid w:val="00E42E98"/>
    <w:rsid w:val="00E504D2"/>
    <w:rsid w:val="00E51B41"/>
    <w:rsid w:val="00E75BC6"/>
    <w:rsid w:val="00E81BE5"/>
    <w:rsid w:val="00EF184E"/>
    <w:rsid w:val="00F40105"/>
    <w:rsid w:val="00F425A2"/>
    <w:rsid w:val="00F71088"/>
    <w:rsid w:val="00F95E46"/>
    <w:rsid w:val="00FC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5C0C"/>
  <w15:chartTrackingRefBased/>
  <w15:docId w15:val="{5751DEC3-4F8C-418E-9C2E-087C9203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0F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B70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902">
      <w:bodyDiv w:val="1"/>
      <w:marLeft w:val="0"/>
      <w:marRight w:val="0"/>
      <w:marTop w:val="0"/>
      <w:marBottom w:val="0"/>
      <w:divBdr>
        <w:top w:val="none" w:sz="0" w:space="0" w:color="auto"/>
        <w:left w:val="none" w:sz="0" w:space="0" w:color="auto"/>
        <w:bottom w:val="none" w:sz="0" w:space="0" w:color="auto"/>
        <w:right w:val="none" w:sz="0" w:space="0" w:color="auto"/>
      </w:divBdr>
    </w:div>
    <w:div w:id="226772023">
      <w:bodyDiv w:val="1"/>
      <w:marLeft w:val="0"/>
      <w:marRight w:val="0"/>
      <w:marTop w:val="0"/>
      <w:marBottom w:val="0"/>
      <w:divBdr>
        <w:top w:val="none" w:sz="0" w:space="0" w:color="auto"/>
        <w:left w:val="none" w:sz="0" w:space="0" w:color="auto"/>
        <w:bottom w:val="none" w:sz="0" w:space="0" w:color="auto"/>
        <w:right w:val="none" w:sz="0" w:space="0" w:color="auto"/>
      </w:divBdr>
    </w:div>
    <w:div w:id="313527347">
      <w:bodyDiv w:val="1"/>
      <w:marLeft w:val="0"/>
      <w:marRight w:val="0"/>
      <w:marTop w:val="0"/>
      <w:marBottom w:val="0"/>
      <w:divBdr>
        <w:top w:val="none" w:sz="0" w:space="0" w:color="auto"/>
        <w:left w:val="none" w:sz="0" w:space="0" w:color="auto"/>
        <w:bottom w:val="none" w:sz="0" w:space="0" w:color="auto"/>
        <w:right w:val="none" w:sz="0" w:space="0" w:color="auto"/>
      </w:divBdr>
    </w:div>
    <w:div w:id="445123113">
      <w:bodyDiv w:val="1"/>
      <w:marLeft w:val="0"/>
      <w:marRight w:val="0"/>
      <w:marTop w:val="0"/>
      <w:marBottom w:val="0"/>
      <w:divBdr>
        <w:top w:val="none" w:sz="0" w:space="0" w:color="auto"/>
        <w:left w:val="none" w:sz="0" w:space="0" w:color="auto"/>
        <w:bottom w:val="none" w:sz="0" w:space="0" w:color="auto"/>
        <w:right w:val="none" w:sz="0" w:space="0" w:color="auto"/>
      </w:divBdr>
    </w:div>
    <w:div w:id="1243759198">
      <w:bodyDiv w:val="1"/>
      <w:marLeft w:val="0"/>
      <w:marRight w:val="0"/>
      <w:marTop w:val="0"/>
      <w:marBottom w:val="0"/>
      <w:divBdr>
        <w:top w:val="none" w:sz="0" w:space="0" w:color="auto"/>
        <w:left w:val="none" w:sz="0" w:space="0" w:color="auto"/>
        <w:bottom w:val="none" w:sz="0" w:space="0" w:color="auto"/>
        <w:right w:val="none" w:sz="0" w:space="0" w:color="auto"/>
      </w:divBdr>
    </w:div>
    <w:div w:id="204100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Duncan</dc:creator>
  <cp:keywords/>
  <dc:description/>
  <cp:lastModifiedBy>Andrea Ryan</cp:lastModifiedBy>
  <cp:revision>3</cp:revision>
  <dcterms:created xsi:type="dcterms:W3CDTF">2023-03-15T16:33:00Z</dcterms:created>
  <dcterms:modified xsi:type="dcterms:W3CDTF">2023-03-15T17:51:00Z</dcterms:modified>
</cp:coreProperties>
</file>