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3814" w14:textId="77777777" w:rsidR="00B125D8" w:rsidRPr="008C6251" w:rsidRDefault="00C77DCD">
      <w:pPr>
        <w:rPr>
          <w:b/>
          <w:bCs/>
          <w:u w:val="single"/>
        </w:rPr>
      </w:pPr>
      <w:r w:rsidRPr="008C6251">
        <w:rPr>
          <w:b/>
          <w:bCs/>
          <w:u w:val="single"/>
        </w:rPr>
        <w:t>Proposed Standard Development Process Cha</w:t>
      </w:r>
      <w:bookmarkStart w:id="0" w:name="_GoBack"/>
      <w:bookmarkEnd w:id="0"/>
      <w:r w:rsidRPr="008C6251">
        <w:rPr>
          <w:b/>
          <w:bCs/>
          <w:u w:val="single"/>
        </w:rPr>
        <w:t>nges</w:t>
      </w:r>
      <w:r w:rsidR="00AE33ED">
        <w:rPr>
          <w:b/>
          <w:bCs/>
          <w:u w:val="single"/>
        </w:rPr>
        <w:t xml:space="preserve"> – P5030</w:t>
      </w:r>
    </w:p>
    <w:p w14:paraId="37E908F2" w14:textId="77777777" w:rsidR="00996B28" w:rsidRDefault="00996B28"/>
    <w:p w14:paraId="0208EFCE" w14:textId="77777777" w:rsidR="00C77DCD" w:rsidRPr="00F646BB" w:rsidRDefault="00996B28">
      <w:pPr>
        <w:rPr>
          <w:b/>
          <w:bCs/>
          <w:u w:val="single"/>
        </w:rPr>
      </w:pPr>
      <w:r w:rsidRPr="00F646BB">
        <w:rPr>
          <w:b/>
          <w:bCs/>
          <w:u w:val="single"/>
        </w:rPr>
        <w:t>Formulation and Refinement</w:t>
      </w:r>
    </w:p>
    <w:p w14:paraId="2BE454AE" w14:textId="77777777" w:rsidR="00C77DCD" w:rsidRDefault="00AB6112" w:rsidP="00C77DCD">
      <w:pPr>
        <w:pStyle w:val="ListParagraph"/>
        <w:numPr>
          <w:ilvl w:val="0"/>
          <w:numId w:val="1"/>
        </w:numPr>
      </w:pPr>
      <w:r>
        <w:t xml:space="preserve">New </w:t>
      </w:r>
      <w:r w:rsidR="00C77DCD">
        <w:t>Standards will be proposed by one of the following</w:t>
      </w:r>
      <w:r w:rsidR="00781541">
        <w:t xml:space="preserve"> as the </w:t>
      </w:r>
      <w:r w:rsidR="00272BA3">
        <w:t>Initiating Authority</w:t>
      </w:r>
      <w:r w:rsidR="00C77DCD">
        <w:t>:</w:t>
      </w:r>
    </w:p>
    <w:p w14:paraId="71915C72" w14:textId="77777777" w:rsidR="00272BA3" w:rsidRPr="003A2479" w:rsidRDefault="00C77DCD" w:rsidP="00C77DCD">
      <w:pPr>
        <w:pStyle w:val="ListParagraph"/>
        <w:numPr>
          <w:ilvl w:val="1"/>
          <w:numId w:val="1"/>
        </w:numPr>
      </w:pPr>
      <w:r w:rsidRPr="003A2479">
        <w:t xml:space="preserve">A Framework TWG (if one exists) under its responsibility to identify existing standard(s) appropriate to its theme, or </w:t>
      </w:r>
    </w:p>
    <w:p w14:paraId="70946BF6" w14:textId="7B9BFE9F" w:rsidR="00C77DCD" w:rsidRPr="003A2479" w:rsidRDefault="00272BA3" w:rsidP="00C77DCD">
      <w:pPr>
        <w:pStyle w:val="ListParagraph"/>
        <w:numPr>
          <w:ilvl w:val="1"/>
          <w:numId w:val="1"/>
        </w:numPr>
      </w:pPr>
      <w:r w:rsidRPr="003A2479">
        <w:t>I</w:t>
      </w:r>
      <w:r w:rsidR="00C77DCD" w:rsidRPr="003A2479">
        <w:t>n the absence of a relevant Framework TWG</w:t>
      </w:r>
      <w:r w:rsidRPr="003A2479">
        <w:t>, a</w:t>
      </w:r>
      <w:r w:rsidR="00C77DCD" w:rsidRPr="003A2479">
        <w:t xml:space="preserve">n Authoritative Data Steward with authoritative control </w:t>
      </w:r>
      <w:r w:rsidR="00C12F93" w:rsidRPr="003A2479">
        <w:t xml:space="preserve">(ability to provide appropriate validation of data) </w:t>
      </w:r>
      <w:r w:rsidR="00C77DCD" w:rsidRPr="003A2479">
        <w:t>over a relevant theme data set</w:t>
      </w:r>
    </w:p>
    <w:p w14:paraId="08FEA199" w14:textId="77777777" w:rsidR="00C77DCD" w:rsidRPr="003A2479" w:rsidRDefault="00C77DCD" w:rsidP="00C77DCD">
      <w:pPr>
        <w:pStyle w:val="ListParagraph"/>
        <w:numPr>
          <w:ilvl w:val="0"/>
          <w:numId w:val="1"/>
        </w:numPr>
      </w:pPr>
      <w:r w:rsidRPr="003A2479">
        <w:t xml:space="preserve">The initial draft of a data standard will </w:t>
      </w:r>
      <w:r w:rsidR="00781541" w:rsidRPr="003A2479">
        <w:t>be written</w:t>
      </w:r>
    </w:p>
    <w:p w14:paraId="2B8A2D58" w14:textId="2A08FADB" w:rsidR="00C77DCD" w:rsidRPr="003A2479" w:rsidRDefault="00C12F93" w:rsidP="00C77DCD">
      <w:pPr>
        <w:pStyle w:val="ListParagraph"/>
        <w:numPr>
          <w:ilvl w:val="1"/>
          <w:numId w:val="1"/>
        </w:numPr>
      </w:pPr>
      <w:r w:rsidRPr="003A2479">
        <w:t xml:space="preserve">TWG chair and members, or data Steward, compiles the initial draft.  The IGC-EC may </w:t>
      </w:r>
      <w:r w:rsidR="0062439D" w:rsidRPr="003A2479">
        <w:t>recommend tools</w:t>
      </w:r>
      <w:r w:rsidRPr="003A2479">
        <w:t xml:space="preserve"> and/or templates to facilitate creation of the initial draft</w:t>
      </w:r>
      <w:r w:rsidR="00194C4A" w:rsidRPr="003A2479">
        <w:t xml:space="preserve">. </w:t>
      </w:r>
      <w:r w:rsidRPr="003A2479">
        <w:t>Recommended</w:t>
      </w:r>
      <w:r w:rsidR="00C77DCD" w:rsidRPr="003A2479">
        <w:t xml:space="preserve"> tool(s) will </w:t>
      </w:r>
      <w:r w:rsidR="00194C4A" w:rsidRPr="003A2479">
        <w:t xml:space="preserve">help develop </w:t>
      </w:r>
      <w:r w:rsidR="00C77DCD" w:rsidRPr="003A2479">
        <w:t>the required parts of the standard</w:t>
      </w:r>
      <w:r w:rsidR="00194C4A" w:rsidRPr="003A2479">
        <w:t xml:space="preserve">, will ensure they </w:t>
      </w:r>
      <w:r w:rsidR="00C77DCD" w:rsidRPr="003A2479">
        <w:t xml:space="preserve">are captured </w:t>
      </w:r>
      <w:r w:rsidR="00194C4A" w:rsidRPr="003A2479">
        <w:t xml:space="preserve">correctly, </w:t>
      </w:r>
      <w:r w:rsidR="00C77DCD" w:rsidRPr="003A2479">
        <w:t xml:space="preserve">and </w:t>
      </w:r>
      <w:r w:rsidR="00194C4A" w:rsidRPr="003A2479">
        <w:t xml:space="preserve">could </w:t>
      </w:r>
      <w:r w:rsidR="00C77DCD" w:rsidRPr="003A2479">
        <w:t>provide standard verbiage around the different sections of the standard in its initial draft.</w:t>
      </w:r>
    </w:p>
    <w:p w14:paraId="6EFA5CBC" w14:textId="66CB6298" w:rsidR="00C77DCD" w:rsidRPr="003A2479" w:rsidRDefault="00996B28" w:rsidP="00C77DCD">
      <w:pPr>
        <w:pStyle w:val="ListParagraph"/>
        <w:numPr>
          <w:ilvl w:val="1"/>
          <w:numId w:val="1"/>
        </w:numPr>
      </w:pPr>
      <w:r w:rsidRPr="003A2479">
        <w:t xml:space="preserve">TWG leadership and members, or the </w:t>
      </w:r>
      <w:r w:rsidR="00C12F93" w:rsidRPr="003A2479">
        <w:t>d</w:t>
      </w:r>
      <w:r w:rsidRPr="003A2479">
        <w:t xml:space="preserve">ata Steward along with other </w:t>
      </w:r>
      <w:r w:rsidR="00AB6112" w:rsidRPr="003A2479">
        <w:t>interested</w:t>
      </w:r>
      <w:r w:rsidRPr="003A2479">
        <w:t xml:space="preserve"> parties, </w:t>
      </w:r>
      <w:r w:rsidR="009F292D" w:rsidRPr="003A2479">
        <w:t>will meet</w:t>
      </w:r>
      <w:r w:rsidR="00C12F93" w:rsidRPr="003A2479">
        <w:t xml:space="preserve"> </w:t>
      </w:r>
      <w:r w:rsidRPr="003A2479">
        <w:t xml:space="preserve">to </w:t>
      </w:r>
      <w:r w:rsidR="00C12F93" w:rsidRPr="003A2479">
        <w:t xml:space="preserve">review the draft and </w:t>
      </w:r>
      <w:r w:rsidRPr="003A2479">
        <w:t xml:space="preserve">provide input on the </w:t>
      </w:r>
      <w:r w:rsidR="00C12F93" w:rsidRPr="003A2479">
        <w:t xml:space="preserve">proposed </w:t>
      </w:r>
      <w:r w:rsidR="00AB6112" w:rsidRPr="003A2479">
        <w:t>data standard</w:t>
      </w:r>
      <w:r w:rsidR="00C12F93" w:rsidRPr="003A2479">
        <w:t>.</w:t>
      </w:r>
    </w:p>
    <w:p w14:paraId="15C49B59" w14:textId="69695744" w:rsidR="00996B28" w:rsidRPr="003A2479" w:rsidRDefault="00996B28" w:rsidP="00C77DCD">
      <w:pPr>
        <w:pStyle w:val="ListParagraph"/>
        <w:numPr>
          <w:ilvl w:val="1"/>
          <w:numId w:val="1"/>
        </w:numPr>
      </w:pPr>
      <w:r w:rsidRPr="003A2479">
        <w:t xml:space="preserve">The </w:t>
      </w:r>
      <w:r w:rsidR="00272BA3" w:rsidRPr="003A2479">
        <w:t>Initiating Authority</w:t>
      </w:r>
      <w:r w:rsidRPr="003A2479">
        <w:t xml:space="preserve"> will ensure that the initial draft is as complete as possible, adhering to the approved guidelines and </w:t>
      </w:r>
      <w:r w:rsidR="00AB6112" w:rsidRPr="003A2479">
        <w:t xml:space="preserve">to the </w:t>
      </w:r>
      <w:r w:rsidRPr="003A2479">
        <w:t xml:space="preserve">required tests for standards </w:t>
      </w:r>
      <w:r w:rsidR="00AB6112" w:rsidRPr="003A2479">
        <w:t xml:space="preserve">outlined </w:t>
      </w:r>
      <w:r w:rsidRPr="003A2479">
        <w:t>in this document.</w:t>
      </w:r>
    </w:p>
    <w:p w14:paraId="0945C47E" w14:textId="45D5B331" w:rsidR="0062439D" w:rsidRPr="003A2479" w:rsidRDefault="0062439D" w:rsidP="00C77DCD">
      <w:pPr>
        <w:pStyle w:val="ListParagraph"/>
        <w:numPr>
          <w:ilvl w:val="1"/>
          <w:numId w:val="1"/>
        </w:numPr>
      </w:pPr>
      <w:r w:rsidRPr="003A2479">
        <w:t xml:space="preserve">All drafts (and appropriate attachments) will be written and submitted as electronic files (MS Word, PDF, </w:t>
      </w:r>
      <w:proofErr w:type="spellStart"/>
      <w:r w:rsidRPr="003A2479">
        <w:t>MSExcel</w:t>
      </w:r>
      <w:proofErr w:type="spellEnd"/>
      <w:r w:rsidRPr="003A2479">
        <w:t xml:space="preserve"> (if needed), Publisher, etc.) that are readable on a standard </w:t>
      </w:r>
      <w:r w:rsidR="00757709" w:rsidRPr="003A2479">
        <w:t>S</w:t>
      </w:r>
      <w:r w:rsidRPr="003A2479">
        <w:t>tate PC</w:t>
      </w:r>
    </w:p>
    <w:p w14:paraId="32887355" w14:textId="77777777" w:rsidR="00996B28" w:rsidRPr="003A2479" w:rsidRDefault="00996B28" w:rsidP="00996B28">
      <w:pPr>
        <w:pStyle w:val="ListParagraph"/>
        <w:numPr>
          <w:ilvl w:val="0"/>
          <w:numId w:val="1"/>
        </w:numPr>
      </w:pPr>
      <w:r w:rsidRPr="003A2479">
        <w:t xml:space="preserve">The initial draft will be reviewed and approved by the </w:t>
      </w:r>
      <w:r w:rsidR="00272BA3" w:rsidRPr="003A2479">
        <w:t>Initiating Authority</w:t>
      </w:r>
      <w:r w:rsidRPr="003A2479">
        <w:t xml:space="preserve"> who will move it forward to the review and approval phase</w:t>
      </w:r>
    </w:p>
    <w:p w14:paraId="37BD6117" w14:textId="77777777" w:rsidR="00AB6112" w:rsidRPr="003A2479" w:rsidRDefault="00AB6112" w:rsidP="00AB6112"/>
    <w:p w14:paraId="774287B1" w14:textId="77777777" w:rsidR="00AB6112" w:rsidRPr="003A2479" w:rsidRDefault="00AB6112" w:rsidP="00AB6112">
      <w:pPr>
        <w:rPr>
          <w:b/>
          <w:bCs/>
          <w:u w:val="single"/>
        </w:rPr>
      </w:pPr>
      <w:r w:rsidRPr="003A2479">
        <w:rPr>
          <w:b/>
          <w:bCs/>
          <w:u w:val="single"/>
        </w:rPr>
        <w:t>Review &amp; Approval</w:t>
      </w:r>
    </w:p>
    <w:p w14:paraId="4E5C976C" w14:textId="03CB1B1E" w:rsidR="00AB6112" w:rsidRPr="003A2479" w:rsidRDefault="00AB6112" w:rsidP="00AB6112">
      <w:pPr>
        <w:pStyle w:val="ListParagraph"/>
        <w:numPr>
          <w:ilvl w:val="0"/>
          <w:numId w:val="2"/>
        </w:numPr>
      </w:pPr>
      <w:r w:rsidRPr="003A2479">
        <w:t xml:space="preserve">The </w:t>
      </w:r>
      <w:r w:rsidR="00C12F93" w:rsidRPr="003A2479">
        <w:t xml:space="preserve">initial </w:t>
      </w:r>
      <w:r w:rsidRPr="003A2479">
        <w:t xml:space="preserve">draft of the proposed standard will be </w:t>
      </w:r>
      <w:r w:rsidR="00781541" w:rsidRPr="003A2479">
        <w:t>sent to the IGC for a period of 14 days (2 weeks) for review</w:t>
      </w:r>
    </w:p>
    <w:p w14:paraId="5129E978" w14:textId="77777777" w:rsidR="00781541" w:rsidRPr="003A2479" w:rsidRDefault="00781541" w:rsidP="00781541">
      <w:pPr>
        <w:pStyle w:val="ListParagraph"/>
        <w:numPr>
          <w:ilvl w:val="1"/>
          <w:numId w:val="2"/>
        </w:numPr>
      </w:pPr>
      <w:r w:rsidRPr="003A2479">
        <w:t xml:space="preserve">Comments and proposed edits will be sent to the </w:t>
      </w:r>
      <w:r w:rsidR="00272BA3" w:rsidRPr="003A2479">
        <w:t>Initiating Authority</w:t>
      </w:r>
      <w:r w:rsidRPr="003A2479">
        <w:t xml:space="preserve"> during the review period</w:t>
      </w:r>
    </w:p>
    <w:p w14:paraId="4FEE7543" w14:textId="77777777" w:rsidR="00781541" w:rsidRPr="003A2479" w:rsidRDefault="00781541" w:rsidP="00781541">
      <w:pPr>
        <w:pStyle w:val="ListParagraph"/>
        <w:numPr>
          <w:ilvl w:val="0"/>
          <w:numId w:val="2"/>
        </w:numPr>
      </w:pPr>
      <w:r w:rsidRPr="003A2479">
        <w:t xml:space="preserve">At the end of the review period, the </w:t>
      </w:r>
      <w:r w:rsidR="00272BA3" w:rsidRPr="003A2479">
        <w:t>Initiating Authority</w:t>
      </w:r>
      <w:r w:rsidRPr="003A2479">
        <w:t xml:space="preserve"> will assess all responses and determine if the proposed edits are considered “minor” or “major”.  Based on his/her decision, the following steps will follow:</w:t>
      </w:r>
    </w:p>
    <w:p w14:paraId="0A156EEC" w14:textId="77777777" w:rsidR="000F5B2C" w:rsidRPr="003A2479" w:rsidRDefault="00781541" w:rsidP="00781541">
      <w:pPr>
        <w:pStyle w:val="ListParagraph"/>
        <w:numPr>
          <w:ilvl w:val="1"/>
          <w:numId w:val="2"/>
        </w:numPr>
      </w:pPr>
      <w:r w:rsidRPr="003A2479">
        <w:t>Major edits</w:t>
      </w:r>
    </w:p>
    <w:p w14:paraId="734D1691" w14:textId="77777777" w:rsidR="00781541" w:rsidRPr="003A2479" w:rsidRDefault="00272BA3" w:rsidP="000F5B2C">
      <w:pPr>
        <w:pStyle w:val="ListParagraph"/>
        <w:numPr>
          <w:ilvl w:val="2"/>
          <w:numId w:val="2"/>
        </w:numPr>
      </w:pPr>
      <w:r w:rsidRPr="003A2479">
        <w:t>T</w:t>
      </w:r>
      <w:r w:rsidR="00781541" w:rsidRPr="003A2479">
        <w:t xml:space="preserve">he </w:t>
      </w:r>
      <w:r w:rsidRPr="003A2479">
        <w:t>Initiating Authority</w:t>
      </w:r>
      <w:r w:rsidR="00781541" w:rsidRPr="003A2479">
        <w:t xml:space="preserve"> will return to the TWG or th</w:t>
      </w:r>
      <w:r w:rsidRPr="003A2479">
        <w:t>e interested parties</w:t>
      </w:r>
      <w:r w:rsidR="00781541" w:rsidRPr="003A2479">
        <w:t xml:space="preserve"> who contributed to the initial draft</w:t>
      </w:r>
      <w:r w:rsidRPr="003A2479">
        <w:t>,</w:t>
      </w:r>
      <w:r w:rsidR="00781541" w:rsidRPr="003A2479">
        <w:t xml:space="preserve"> to review and consider the proposed edits.  They will incorporate edits as appropriate and re-test to ensure all requirements and guidelines in this document are met</w:t>
      </w:r>
    </w:p>
    <w:p w14:paraId="6F67B9C6" w14:textId="77777777" w:rsidR="00272BA3" w:rsidRPr="003A2479" w:rsidRDefault="000F5B2C" w:rsidP="00272BA3">
      <w:pPr>
        <w:pStyle w:val="ListParagraph"/>
        <w:numPr>
          <w:ilvl w:val="2"/>
          <w:numId w:val="2"/>
        </w:numPr>
      </w:pPr>
      <w:r w:rsidRPr="003A2479">
        <w:t>The updated draft will again be sent to the IGC for 14 days (2 weeks) for review and comment.  The process will continue again with step 2 above, and iteratively until it is determined that only “minor” edits (or no additional edits) are needed</w:t>
      </w:r>
    </w:p>
    <w:p w14:paraId="794EDFEE" w14:textId="77777777" w:rsidR="00781541" w:rsidRPr="003A2479" w:rsidRDefault="00781541" w:rsidP="00781541">
      <w:pPr>
        <w:pStyle w:val="ListParagraph"/>
        <w:numPr>
          <w:ilvl w:val="1"/>
          <w:numId w:val="2"/>
        </w:numPr>
      </w:pPr>
      <w:r w:rsidRPr="003A2479">
        <w:t>Minor edits</w:t>
      </w:r>
    </w:p>
    <w:p w14:paraId="61F1A92A" w14:textId="6B3C54F7" w:rsidR="000F5B2C" w:rsidRPr="003A2479" w:rsidRDefault="000F5B2C" w:rsidP="000F5B2C">
      <w:pPr>
        <w:pStyle w:val="ListParagraph"/>
        <w:numPr>
          <w:ilvl w:val="2"/>
          <w:numId w:val="2"/>
        </w:numPr>
      </w:pPr>
      <w:r w:rsidRPr="003A2479">
        <w:t xml:space="preserve">The </w:t>
      </w:r>
      <w:r w:rsidR="00272BA3" w:rsidRPr="003A2479">
        <w:t>Initiating Authority</w:t>
      </w:r>
      <w:r w:rsidRPr="003A2479">
        <w:t xml:space="preserve"> will apply the minor edits to the document and ask their draft team to review</w:t>
      </w:r>
      <w:r w:rsidR="00A20768" w:rsidRPr="003A2479">
        <w:t xml:space="preserve"> and approve</w:t>
      </w:r>
    </w:p>
    <w:p w14:paraId="0EF3AC44" w14:textId="77777777" w:rsidR="000F5B2C" w:rsidRPr="003A2479" w:rsidRDefault="000F5B2C" w:rsidP="000F5B2C">
      <w:pPr>
        <w:pStyle w:val="ListParagraph"/>
        <w:numPr>
          <w:ilvl w:val="0"/>
          <w:numId w:val="2"/>
        </w:numPr>
      </w:pPr>
      <w:r w:rsidRPr="003A2479">
        <w:t xml:space="preserve">The </w:t>
      </w:r>
      <w:r w:rsidR="00272BA3" w:rsidRPr="003A2479">
        <w:t xml:space="preserve">Initiating Authority will send the </w:t>
      </w:r>
      <w:r w:rsidRPr="003A2479">
        <w:t xml:space="preserve">final draft to the </w:t>
      </w:r>
      <w:r w:rsidR="00272BA3" w:rsidRPr="003A2479">
        <w:t xml:space="preserve">Chair of the </w:t>
      </w:r>
      <w:r w:rsidRPr="003A2479">
        <w:t xml:space="preserve">IGC-EC for presentation </w:t>
      </w:r>
      <w:r w:rsidR="00272BA3" w:rsidRPr="003A2479">
        <w:t>to the IGC-</w:t>
      </w:r>
      <w:r w:rsidR="0011270F" w:rsidRPr="003A2479">
        <w:t>EC and</w:t>
      </w:r>
      <w:r w:rsidR="00F95CE3" w:rsidRPr="003A2479">
        <w:t xml:space="preserve"> for a vote to approve</w:t>
      </w:r>
    </w:p>
    <w:p w14:paraId="352477C8" w14:textId="77777777" w:rsidR="000F5B2C" w:rsidRPr="003A2479" w:rsidRDefault="000F5B2C" w:rsidP="000F5B2C">
      <w:pPr>
        <w:pStyle w:val="ListParagraph"/>
        <w:numPr>
          <w:ilvl w:val="1"/>
          <w:numId w:val="2"/>
        </w:numPr>
      </w:pPr>
      <w:r w:rsidRPr="003A2479">
        <w:t>For a vote of “Not Approved”</w:t>
      </w:r>
    </w:p>
    <w:p w14:paraId="53140DA5" w14:textId="7B05748D" w:rsidR="00F95CE3" w:rsidRPr="003A2479" w:rsidRDefault="00272BA3" w:rsidP="000F5B2C">
      <w:pPr>
        <w:pStyle w:val="ListParagraph"/>
        <w:numPr>
          <w:ilvl w:val="2"/>
          <w:numId w:val="2"/>
        </w:numPr>
      </w:pPr>
      <w:r w:rsidRPr="003A2479">
        <w:t>A vote of “Not Approved” should only result due to the need for major edits</w:t>
      </w:r>
      <w:r w:rsidR="00A20768" w:rsidRPr="003A2479">
        <w:t xml:space="preserve"> to the proposed standard</w:t>
      </w:r>
    </w:p>
    <w:p w14:paraId="435C528D" w14:textId="5F934E53" w:rsidR="000F5B2C" w:rsidRPr="003A2479" w:rsidRDefault="000F5B2C" w:rsidP="000F5B2C">
      <w:pPr>
        <w:pStyle w:val="ListParagraph"/>
        <w:numPr>
          <w:ilvl w:val="2"/>
          <w:numId w:val="2"/>
        </w:numPr>
      </w:pPr>
      <w:r w:rsidRPr="003A2479">
        <w:t xml:space="preserve">The IGC-EC will provide the </w:t>
      </w:r>
      <w:r w:rsidR="00272BA3" w:rsidRPr="003A2479">
        <w:t>Initiating Authority</w:t>
      </w:r>
      <w:r w:rsidRPr="003A2479">
        <w:t xml:space="preserve"> with a written response of the reason(s) for the non-approval.  This response should include details for the rejection and all </w:t>
      </w:r>
      <w:r w:rsidRPr="003A2479">
        <w:lastRenderedPageBreak/>
        <w:t>proposed changes/updates to make the standard acceptable to be adopted as a</w:t>
      </w:r>
      <w:r w:rsidR="00A20768" w:rsidRPr="003A2479">
        <w:t>n approved</w:t>
      </w:r>
      <w:r w:rsidRPr="003A2479">
        <w:t xml:space="preserve"> data standard</w:t>
      </w:r>
    </w:p>
    <w:p w14:paraId="47D7BC5F" w14:textId="21DC04F9" w:rsidR="000F5B2C" w:rsidRPr="003A2479" w:rsidRDefault="000F5B2C" w:rsidP="000F5B2C">
      <w:pPr>
        <w:pStyle w:val="ListParagraph"/>
        <w:numPr>
          <w:ilvl w:val="2"/>
          <w:numId w:val="2"/>
        </w:numPr>
      </w:pPr>
      <w:r w:rsidRPr="003A2479">
        <w:t xml:space="preserve">The draft is returned to the </w:t>
      </w:r>
      <w:r w:rsidR="00272BA3" w:rsidRPr="003A2479">
        <w:t>Initiating Authority</w:t>
      </w:r>
      <w:r w:rsidRPr="003A2479">
        <w:t xml:space="preserve"> for further work and review</w:t>
      </w:r>
      <w:r w:rsidR="001712BD" w:rsidRPr="003A2479">
        <w:t xml:space="preserve"> and the document is returned to step 2</w:t>
      </w:r>
      <w:r w:rsidR="00F95CE3" w:rsidRPr="003A2479">
        <w:t>.</w:t>
      </w:r>
      <w:r w:rsidR="00A20768" w:rsidRPr="003A2479">
        <w:t>b under “Formulation and Refinement”</w:t>
      </w:r>
      <w:r w:rsidR="00F95CE3" w:rsidRPr="003A2479">
        <w:t>.</w:t>
      </w:r>
      <w:r w:rsidR="001712BD" w:rsidRPr="003A2479">
        <w:t xml:space="preserve"> above</w:t>
      </w:r>
    </w:p>
    <w:p w14:paraId="3A62577D" w14:textId="057817E3" w:rsidR="001712BD" w:rsidRPr="003A2479" w:rsidRDefault="001712BD" w:rsidP="001712BD">
      <w:pPr>
        <w:pStyle w:val="ListParagraph"/>
        <w:numPr>
          <w:ilvl w:val="1"/>
          <w:numId w:val="2"/>
        </w:numPr>
      </w:pPr>
      <w:r w:rsidRPr="003A2479">
        <w:t>For a vote of “Approved”</w:t>
      </w:r>
      <w:r w:rsidR="00025E1E" w:rsidRPr="003A2479">
        <w:t xml:space="preserve"> </w:t>
      </w:r>
      <w:r w:rsidR="00402DA4" w:rsidRPr="003A2479">
        <w:t>(</w:t>
      </w:r>
      <w:r w:rsidR="00025E1E" w:rsidRPr="003A2479">
        <w:t>with or without minor edits</w:t>
      </w:r>
      <w:r w:rsidR="00402DA4" w:rsidRPr="003A2479">
        <w:t>)</w:t>
      </w:r>
    </w:p>
    <w:p w14:paraId="7CF43D63" w14:textId="29784664" w:rsidR="001712BD" w:rsidRPr="003A2479" w:rsidRDefault="001712BD" w:rsidP="00402DA4">
      <w:pPr>
        <w:pStyle w:val="ListParagraph"/>
        <w:numPr>
          <w:ilvl w:val="2"/>
          <w:numId w:val="2"/>
        </w:numPr>
      </w:pPr>
      <w:r w:rsidRPr="003A2479">
        <w:t xml:space="preserve">The new standard is </w:t>
      </w:r>
      <w:r w:rsidR="00C12F93" w:rsidRPr="003A2479">
        <w:t xml:space="preserve">presented </w:t>
      </w:r>
      <w:r w:rsidR="0070699A" w:rsidRPr="003A2479">
        <w:t>to the ITA</w:t>
      </w:r>
      <w:r w:rsidR="00A20768" w:rsidRPr="003A2479">
        <w:t xml:space="preserve"> and is posted to </w:t>
      </w:r>
      <w:r w:rsidRPr="003A2479">
        <w:t>the ITA documents site</w:t>
      </w:r>
    </w:p>
    <w:p w14:paraId="40E409F5" w14:textId="57B68FC2" w:rsidR="001712BD" w:rsidRPr="003A2479" w:rsidRDefault="001712BD" w:rsidP="001712BD">
      <w:pPr>
        <w:pStyle w:val="ListParagraph"/>
        <w:numPr>
          <w:ilvl w:val="2"/>
          <w:numId w:val="2"/>
        </w:numPr>
      </w:pPr>
      <w:r w:rsidRPr="003A2479">
        <w:t>The new standard is announced</w:t>
      </w:r>
      <w:r w:rsidR="0070699A" w:rsidRPr="003A2479">
        <w:t xml:space="preserve"> to the State GIS community at large </w:t>
      </w:r>
      <w:r w:rsidR="00A20768" w:rsidRPr="003A2479">
        <w:t xml:space="preserve">using the appropriate listserv(s) </w:t>
      </w:r>
      <w:r w:rsidR="0070699A" w:rsidRPr="003A2479">
        <w:t>and recommended for adoption</w:t>
      </w:r>
    </w:p>
    <w:p w14:paraId="075ED3C0" w14:textId="2A5AEA51" w:rsidR="0070699A" w:rsidRPr="003A2479" w:rsidRDefault="0070699A" w:rsidP="001712BD">
      <w:pPr>
        <w:pStyle w:val="ListParagraph"/>
        <w:numPr>
          <w:ilvl w:val="2"/>
          <w:numId w:val="2"/>
        </w:numPr>
      </w:pPr>
      <w:r w:rsidRPr="003A2479">
        <w:t xml:space="preserve">Response to questions and training are provided </w:t>
      </w:r>
      <w:r w:rsidR="00F95CE3" w:rsidRPr="003A2479">
        <w:t xml:space="preserve">by the TWG or Authoritative Data Steward </w:t>
      </w:r>
      <w:r w:rsidRPr="003A2479">
        <w:t>(as needed)</w:t>
      </w:r>
    </w:p>
    <w:p w14:paraId="7CDBFD17" w14:textId="005148C8" w:rsidR="00A20768" w:rsidRPr="003A2479" w:rsidRDefault="00A20768" w:rsidP="00A20768"/>
    <w:p w14:paraId="4961C61F" w14:textId="430EE693" w:rsidR="00A20768" w:rsidRDefault="00872063" w:rsidP="0050368A">
      <w:r w:rsidRPr="003A2479">
        <w:t>Process diagram is shown below:</w:t>
      </w:r>
    </w:p>
    <w:p w14:paraId="5BEE14C3" w14:textId="2FFD2D0B" w:rsidR="0011270F" w:rsidRDefault="0011270F" w:rsidP="0011270F"/>
    <w:p w14:paraId="1EB5C73B" w14:textId="6E7FD90B" w:rsidR="00A20768" w:rsidRDefault="00A20768" w:rsidP="0011270F">
      <w:r>
        <w:object w:dxaOrig="7788" w:dyaOrig="12433" w14:anchorId="52C07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621.75pt" o:ole="">
            <v:imagedata r:id="rId7" o:title=""/>
          </v:shape>
          <o:OLEObject Type="Embed" ProgID="Visio.Drawing.15" ShapeID="_x0000_i1025" DrawAspect="Content" ObjectID="_1666693850" r:id="rId8"/>
        </w:object>
      </w:r>
    </w:p>
    <w:p w14:paraId="39B67129" w14:textId="77777777" w:rsidR="00A20768" w:rsidRDefault="00A20768" w:rsidP="0011270F"/>
    <w:p w14:paraId="10446171" w14:textId="77777777" w:rsidR="00A20768" w:rsidRDefault="00A20768" w:rsidP="0011270F"/>
    <w:p w14:paraId="579F5687" w14:textId="0631320A" w:rsidR="0011270F" w:rsidRDefault="0011270F" w:rsidP="0011270F">
      <w:pPr>
        <w:jc w:val="center"/>
      </w:pPr>
    </w:p>
    <w:p w14:paraId="16C76325" w14:textId="77777777" w:rsidR="0011270F" w:rsidRDefault="0011270F" w:rsidP="0011270F"/>
    <w:sectPr w:rsidR="0011270F" w:rsidSect="00686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F480" w16cex:dateUtc="2020-10-29T13:57:00Z"/>
  <w16cex:commentExtensible w16cex:durableId="2344F4DC" w16cex:dateUtc="2020-10-29T13:59:00Z"/>
  <w16cex:commentExtensible w16cex:durableId="2344F604" w16cex:dateUtc="2020-10-29T14:04:00Z"/>
  <w16cex:commentExtensible w16cex:durableId="2344F749" w16cex:dateUtc="2020-10-29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6614" w14:textId="77777777" w:rsidR="00E273B8" w:rsidRDefault="00E273B8" w:rsidP="00AB6528">
      <w:pPr>
        <w:spacing w:line="240" w:lineRule="auto"/>
      </w:pPr>
      <w:r>
        <w:separator/>
      </w:r>
    </w:p>
  </w:endnote>
  <w:endnote w:type="continuationSeparator" w:id="0">
    <w:p w14:paraId="518BB4B6" w14:textId="77777777" w:rsidR="00E273B8" w:rsidRDefault="00E273B8" w:rsidP="00AB6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DF438" w14:textId="77777777" w:rsidR="00AB6528" w:rsidRDefault="00AB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370F" w14:textId="77777777" w:rsidR="00AB6528" w:rsidRDefault="00AB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E699" w14:textId="77777777" w:rsidR="00AB6528" w:rsidRDefault="00AB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A62B" w14:textId="77777777" w:rsidR="00E273B8" w:rsidRDefault="00E273B8" w:rsidP="00AB6528">
      <w:pPr>
        <w:spacing w:line="240" w:lineRule="auto"/>
      </w:pPr>
      <w:r>
        <w:separator/>
      </w:r>
    </w:p>
  </w:footnote>
  <w:footnote w:type="continuationSeparator" w:id="0">
    <w:p w14:paraId="3A814436" w14:textId="77777777" w:rsidR="00E273B8" w:rsidRDefault="00E273B8" w:rsidP="00AB6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9BB5" w14:textId="77777777" w:rsidR="00AB6528" w:rsidRDefault="00AB6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531698"/>
      <w:docPartObj>
        <w:docPartGallery w:val="Watermarks"/>
        <w:docPartUnique/>
      </w:docPartObj>
    </w:sdtPr>
    <w:sdtEndPr/>
    <w:sdtContent>
      <w:p w14:paraId="63A40156" w14:textId="77777777" w:rsidR="00AB6528" w:rsidRDefault="00E273B8">
        <w:pPr>
          <w:pStyle w:val="Header"/>
        </w:pPr>
        <w:r>
          <w:rPr>
            <w:noProof/>
          </w:rPr>
          <w:pict w14:anchorId="2A8D98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2032" w14:textId="77777777" w:rsidR="00AB6528" w:rsidRDefault="00AB6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CC1"/>
    <w:multiLevelType w:val="hybridMultilevel"/>
    <w:tmpl w:val="3884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1CAD"/>
    <w:multiLevelType w:val="hybridMultilevel"/>
    <w:tmpl w:val="4C58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CD"/>
    <w:rsid w:val="00025E1E"/>
    <w:rsid w:val="000F5B2C"/>
    <w:rsid w:val="0011270F"/>
    <w:rsid w:val="001712BD"/>
    <w:rsid w:val="00194C4A"/>
    <w:rsid w:val="00272BA3"/>
    <w:rsid w:val="00332E75"/>
    <w:rsid w:val="00373D8B"/>
    <w:rsid w:val="003A2479"/>
    <w:rsid w:val="00402DA4"/>
    <w:rsid w:val="00441CD1"/>
    <w:rsid w:val="004E4BB5"/>
    <w:rsid w:val="0050368A"/>
    <w:rsid w:val="005B1149"/>
    <w:rsid w:val="0062439D"/>
    <w:rsid w:val="00686155"/>
    <w:rsid w:val="006C26C7"/>
    <w:rsid w:val="0070699A"/>
    <w:rsid w:val="00757709"/>
    <w:rsid w:val="00781541"/>
    <w:rsid w:val="00872063"/>
    <w:rsid w:val="00886C53"/>
    <w:rsid w:val="008C6251"/>
    <w:rsid w:val="009622BE"/>
    <w:rsid w:val="00996B28"/>
    <w:rsid w:val="009F292D"/>
    <w:rsid w:val="00A20768"/>
    <w:rsid w:val="00AB6112"/>
    <w:rsid w:val="00AB6528"/>
    <w:rsid w:val="00AE33ED"/>
    <w:rsid w:val="00B125D8"/>
    <w:rsid w:val="00C12EB3"/>
    <w:rsid w:val="00C12F93"/>
    <w:rsid w:val="00C77DCD"/>
    <w:rsid w:val="00CE5A5A"/>
    <w:rsid w:val="00D95F0B"/>
    <w:rsid w:val="00D964D0"/>
    <w:rsid w:val="00E273B8"/>
    <w:rsid w:val="00E326F6"/>
    <w:rsid w:val="00F646BB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0CDB9E"/>
  <w15:chartTrackingRefBased/>
  <w15:docId w15:val="{B3F843F8-FADC-49BD-ACBA-BA768BD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5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8"/>
  </w:style>
  <w:style w:type="paragraph" w:styleId="Footer">
    <w:name w:val="footer"/>
    <w:basedOn w:val="Normal"/>
    <w:link w:val="FooterChar"/>
    <w:uiPriority w:val="99"/>
    <w:unhideWhenUsed/>
    <w:rsid w:val="00AB65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8"/>
  </w:style>
  <w:style w:type="character" w:styleId="CommentReference">
    <w:name w:val="annotation reference"/>
    <w:basedOn w:val="DefaultParagraphFont"/>
    <w:uiPriority w:val="99"/>
    <w:semiHidden/>
    <w:unhideWhenUsed/>
    <w:rsid w:val="00373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Woodford</dc:creator>
  <cp:keywords/>
  <dc:description/>
  <cp:lastModifiedBy>Mike Woodford</cp:lastModifiedBy>
  <cp:revision>14</cp:revision>
  <dcterms:created xsi:type="dcterms:W3CDTF">2020-10-30T14:44:00Z</dcterms:created>
  <dcterms:modified xsi:type="dcterms:W3CDTF">2020-11-12T20:44:00Z</dcterms:modified>
</cp:coreProperties>
</file>